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5C" w:rsidRPr="004F63B3" w:rsidRDefault="00E26B5C" w:rsidP="002E1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3B3">
        <w:rPr>
          <w:rFonts w:ascii="Times New Roman" w:hAnsi="Times New Roman" w:cs="Times New Roman"/>
          <w:sz w:val="28"/>
          <w:szCs w:val="28"/>
        </w:rPr>
        <w:t>Областное государственное профессиональное</w:t>
      </w:r>
    </w:p>
    <w:p w:rsidR="00E26B5C" w:rsidRPr="004F63B3" w:rsidRDefault="00E26B5C" w:rsidP="002E1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3B3">
        <w:rPr>
          <w:rFonts w:ascii="Times New Roman" w:hAnsi="Times New Roman" w:cs="Times New Roman"/>
          <w:sz w:val="28"/>
          <w:szCs w:val="28"/>
        </w:rPr>
        <w:t>образовательное бюджетное учреждение</w:t>
      </w:r>
    </w:p>
    <w:p w:rsidR="00E26B5C" w:rsidRPr="004F63B3" w:rsidRDefault="00E26B5C" w:rsidP="002E1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3B3">
        <w:rPr>
          <w:rFonts w:ascii="Times New Roman" w:hAnsi="Times New Roman" w:cs="Times New Roman"/>
          <w:sz w:val="28"/>
          <w:szCs w:val="28"/>
        </w:rPr>
        <w:t>«Политехнический техникум»</w:t>
      </w:r>
    </w:p>
    <w:p w:rsidR="00E26B5C" w:rsidRPr="004F63B3" w:rsidRDefault="00E26B5C" w:rsidP="006621BC">
      <w:pPr>
        <w:pStyle w:val="2"/>
        <w:widowControl w:val="0"/>
        <w:spacing w:after="0" w:line="360" w:lineRule="auto"/>
        <w:jc w:val="center"/>
        <w:rPr>
          <w:sz w:val="28"/>
          <w:szCs w:val="28"/>
        </w:rPr>
      </w:pPr>
    </w:p>
    <w:p w:rsidR="00E26B5C" w:rsidRPr="004F63B3" w:rsidRDefault="00E26B5C" w:rsidP="00662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rPr>
          <w:rFonts w:ascii="Times New Roman" w:hAnsi="Times New Roman" w:cs="Times New Roman"/>
          <w:caps/>
          <w:sz w:val="36"/>
          <w:szCs w:val="36"/>
        </w:rPr>
      </w:pPr>
    </w:p>
    <w:p w:rsidR="00E26B5C" w:rsidRPr="004F63B3" w:rsidRDefault="00E26B5C" w:rsidP="00662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F63B3">
        <w:rPr>
          <w:rFonts w:ascii="Times New Roman" w:hAnsi="Times New Roman" w:cs="Times New Roman"/>
          <w:b/>
          <w:caps/>
          <w:sz w:val="36"/>
          <w:szCs w:val="36"/>
        </w:rPr>
        <w:t>НАУЧНО-ИССЛЕДОВАТЕЛЬСКАЯ РАБОТА</w:t>
      </w:r>
    </w:p>
    <w:p w:rsidR="00E26B5C" w:rsidRDefault="00E26B5C" w:rsidP="00662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Профессионального </w:t>
      </w:r>
      <w:r w:rsidRPr="004F63B3">
        <w:rPr>
          <w:rFonts w:ascii="Times New Roman" w:hAnsi="Times New Roman" w:cs="Times New Roman"/>
          <w:sz w:val="36"/>
          <w:szCs w:val="36"/>
        </w:rPr>
        <w:t>цикла</w:t>
      </w:r>
    </w:p>
    <w:p w:rsidR="00E26B5C" w:rsidRDefault="00E26B5C" w:rsidP="00662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специальности/профессии</w:t>
      </w:r>
    </w:p>
    <w:p w:rsidR="00E26B5C" w:rsidRPr="00DD60E6" w:rsidRDefault="00E26B5C" w:rsidP="00662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23.01.06 «Машинист </w:t>
      </w:r>
      <w:proofErr w:type="spellStart"/>
      <w:r>
        <w:rPr>
          <w:rFonts w:ascii="Times New Roman" w:hAnsi="Times New Roman" w:cs="Times New Roman"/>
          <w:sz w:val="36"/>
          <w:szCs w:val="36"/>
          <w:u w:val="single"/>
        </w:rPr>
        <w:t>дрожных</w:t>
      </w:r>
      <w:proofErr w:type="spellEnd"/>
      <w:r>
        <w:rPr>
          <w:rFonts w:ascii="Times New Roman" w:hAnsi="Times New Roman" w:cs="Times New Roman"/>
          <w:sz w:val="36"/>
          <w:szCs w:val="36"/>
          <w:u w:val="single"/>
        </w:rPr>
        <w:t xml:space="preserve"> и строительных машин»</w:t>
      </w:r>
    </w:p>
    <w:p w:rsidR="002E189E" w:rsidRDefault="002E189E" w:rsidP="00662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6B5C" w:rsidRPr="00A26F72" w:rsidRDefault="006621BC" w:rsidP="00662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Группа</w:t>
      </w:r>
      <w:r w:rsidR="00E26B5C">
        <w:rPr>
          <w:rFonts w:ascii="Times New Roman" w:hAnsi="Times New Roman" w:cs="Times New Roman"/>
          <w:sz w:val="36"/>
          <w:szCs w:val="36"/>
        </w:rPr>
        <w:t xml:space="preserve"> </w:t>
      </w:r>
      <w:r w:rsidR="00E26B5C">
        <w:rPr>
          <w:rFonts w:ascii="Times New Roman" w:hAnsi="Times New Roman" w:cs="Times New Roman"/>
          <w:sz w:val="36"/>
          <w:szCs w:val="36"/>
          <w:u w:val="single"/>
        </w:rPr>
        <w:t>МД-321</w:t>
      </w:r>
    </w:p>
    <w:p w:rsidR="00E26B5C" w:rsidRPr="004F63B3" w:rsidRDefault="00E26B5C" w:rsidP="00662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6B5C" w:rsidRPr="002E189E" w:rsidRDefault="00E26B5C" w:rsidP="002E18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89E">
        <w:rPr>
          <w:rFonts w:ascii="Times New Roman" w:hAnsi="Times New Roman" w:cs="Times New Roman"/>
          <w:b/>
          <w:sz w:val="36"/>
          <w:szCs w:val="36"/>
        </w:rPr>
        <w:t xml:space="preserve">Тема:   </w:t>
      </w:r>
      <w:r w:rsidR="002E189E" w:rsidRPr="002E189E">
        <w:rPr>
          <w:rFonts w:ascii="Times New Roman" w:hAnsi="Times New Roman" w:cs="Times New Roman"/>
          <w:b/>
          <w:sz w:val="36"/>
          <w:szCs w:val="36"/>
        </w:rPr>
        <w:t>«</w:t>
      </w:r>
      <w:r w:rsidRPr="002E189E">
        <w:rPr>
          <w:rFonts w:ascii="Times New Roman" w:hAnsi="Times New Roman" w:cs="Times New Roman"/>
          <w:b/>
          <w:sz w:val="36"/>
          <w:szCs w:val="36"/>
        </w:rPr>
        <w:t>Сравнительный анализ качества бензина</w:t>
      </w:r>
    </w:p>
    <w:p w:rsidR="00E26B5C" w:rsidRPr="002E189E" w:rsidRDefault="00E26B5C" w:rsidP="002E18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89E">
        <w:rPr>
          <w:rFonts w:ascii="Times New Roman" w:hAnsi="Times New Roman" w:cs="Times New Roman"/>
          <w:b/>
          <w:sz w:val="36"/>
          <w:szCs w:val="36"/>
        </w:rPr>
        <w:t>на АЗС города Биробиджан</w:t>
      </w:r>
      <w:r w:rsidR="002E189E" w:rsidRPr="002E189E">
        <w:rPr>
          <w:rFonts w:ascii="Times New Roman" w:hAnsi="Times New Roman" w:cs="Times New Roman"/>
          <w:b/>
          <w:sz w:val="36"/>
          <w:szCs w:val="36"/>
        </w:rPr>
        <w:t>»</w:t>
      </w:r>
    </w:p>
    <w:p w:rsidR="00E26B5C" w:rsidRPr="002E189E" w:rsidRDefault="00E26B5C" w:rsidP="002E1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5C" w:rsidRDefault="00E26B5C" w:rsidP="00662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C" w:rsidRPr="00FE530D" w:rsidRDefault="00E26B5C" w:rsidP="00662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30D">
        <w:rPr>
          <w:rFonts w:ascii="Times New Roman" w:hAnsi="Times New Roman" w:cs="Times New Roman"/>
          <w:sz w:val="28"/>
          <w:szCs w:val="28"/>
        </w:rPr>
        <w:t xml:space="preserve">Разработчик: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3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Болдырев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Н.Г.</w:t>
      </w:r>
    </w:p>
    <w:p w:rsidR="00E26B5C" w:rsidRPr="00FE530D" w:rsidRDefault="00E26B5C" w:rsidP="00662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B5C" w:rsidRPr="00A417B2" w:rsidRDefault="00E26B5C" w:rsidP="00662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30D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Тищенко Д.А.</w:t>
      </w:r>
    </w:p>
    <w:p w:rsidR="00E26B5C" w:rsidRDefault="00E26B5C" w:rsidP="00662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26B5C" w:rsidRDefault="00E26B5C" w:rsidP="00662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B5C" w:rsidRDefault="00E26B5C" w:rsidP="00662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B5C" w:rsidRDefault="00E26B5C" w:rsidP="00662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B5C" w:rsidRDefault="00E26B5C" w:rsidP="00662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662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662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B5C" w:rsidRDefault="00E26B5C" w:rsidP="00E2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B5C" w:rsidRDefault="00E26B5C" w:rsidP="00E2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Биробиджан</w:t>
      </w:r>
    </w:p>
    <w:p w:rsidR="00E26B5C" w:rsidRDefault="00E26B5C" w:rsidP="00E26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6621BC" w:rsidRDefault="006621BC" w:rsidP="00E26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B5C" w:rsidRDefault="00E26B5C" w:rsidP="006621B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60DD">
        <w:rPr>
          <w:rFonts w:ascii="Times New Roman" w:hAnsi="Times New Roman"/>
          <w:bCs/>
          <w:sz w:val="28"/>
          <w:szCs w:val="28"/>
        </w:rPr>
        <w:lastRenderedPageBreak/>
        <w:t>СОДЕРЖАНИЕ</w:t>
      </w:r>
    </w:p>
    <w:p w:rsidR="00E26B5C" w:rsidRDefault="00E26B5C" w:rsidP="006621B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60DD">
        <w:rPr>
          <w:rFonts w:ascii="Times New Roman" w:hAnsi="Times New Roman"/>
          <w:bCs/>
          <w:sz w:val="28"/>
          <w:szCs w:val="28"/>
        </w:rPr>
        <w:t>Введен</w:t>
      </w:r>
      <w:r>
        <w:rPr>
          <w:rFonts w:ascii="Times New Roman" w:hAnsi="Times New Roman"/>
          <w:bCs/>
          <w:sz w:val="28"/>
          <w:szCs w:val="28"/>
        </w:rPr>
        <w:t>ие……………………………………………………………………..…….3</w:t>
      </w:r>
    </w:p>
    <w:p w:rsidR="00E26B5C" w:rsidRDefault="00E26B5C" w:rsidP="00662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892333">
        <w:rPr>
          <w:rFonts w:ascii="Times New Roman" w:hAnsi="Times New Roman" w:cs="Times New Roman"/>
          <w:bCs/>
          <w:sz w:val="28"/>
          <w:szCs w:val="28"/>
        </w:rPr>
        <w:t>БЕНЗИН, И ЕГО ОСНОВНЫЕ КАЧЕСТВЕННЫЕ ХАРАКТЕРИСТИКИ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...5</w:t>
      </w:r>
    </w:p>
    <w:p w:rsidR="00E26B5C" w:rsidRDefault="00E26B5C" w:rsidP="00662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EA7109">
        <w:rPr>
          <w:rFonts w:ascii="Times New Roman" w:hAnsi="Times New Roman" w:cs="Times New Roman"/>
          <w:bCs/>
          <w:sz w:val="28"/>
          <w:szCs w:val="28"/>
        </w:rPr>
        <w:t>СОЦИОЛОГИЧЕСКИЙ ОПРОС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........................................................................6</w:t>
      </w:r>
    </w:p>
    <w:p w:rsidR="00E26B5C" w:rsidRPr="008B7F94" w:rsidRDefault="00E26B5C" w:rsidP="00662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8B7F94">
        <w:rPr>
          <w:rFonts w:ascii="Times New Roman" w:hAnsi="Times New Roman" w:cs="Times New Roman"/>
          <w:bCs/>
          <w:sz w:val="28"/>
          <w:szCs w:val="28"/>
        </w:rPr>
        <w:t>ОРГАНИЗАЦИЯ И РЕЗУЛЬТАТЫ ИССЛЕДОВАНИЯ КАЧЕСТВЕННЫХ ХАРАКТЕРИСТИК АВТОМОБИЛЬНОГО БЕНЗИНА  МАРКИ АИ-92 НА АЗС г. БИРОБИДЖАН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...........................................................................................7</w:t>
      </w:r>
    </w:p>
    <w:p w:rsidR="00E26B5C" w:rsidRPr="008B7F94" w:rsidRDefault="00E26B5C" w:rsidP="00662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 Определение состава и цвета бензина.............................................................7</w:t>
      </w:r>
    </w:p>
    <w:p w:rsidR="00E26B5C" w:rsidRDefault="00E26B5C" w:rsidP="006621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2 Определение примесей «на ощупь»...............................................................8</w:t>
      </w:r>
    </w:p>
    <w:p w:rsidR="00E26B5C" w:rsidRPr="00BA6D95" w:rsidRDefault="00E26B5C" w:rsidP="00662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 Определение воды в бензине............................................................................8 3.4 Определение наличия  масел ...........................................................................8</w:t>
      </w:r>
    </w:p>
    <w:p w:rsidR="00E26B5C" w:rsidRPr="00D97F8B" w:rsidRDefault="00E26B5C" w:rsidP="00662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 Определение  содержания смол ......................................................................9</w:t>
      </w:r>
    </w:p>
    <w:p w:rsidR="00E26B5C" w:rsidRPr="00D97F8B" w:rsidRDefault="00E26B5C" w:rsidP="006621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3.6 Определение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среды бензина.....................................................................10</w:t>
      </w:r>
    </w:p>
    <w:p w:rsidR="00E26B5C" w:rsidRPr="000A3AD2" w:rsidRDefault="00E26B5C" w:rsidP="006621BC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8"/>
          <w:szCs w:val="28"/>
        </w:rPr>
      </w:pPr>
    </w:p>
    <w:p w:rsidR="00E26B5C" w:rsidRDefault="00E26B5C" w:rsidP="006621B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5294C">
        <w:rPr>
          <w:rFonts w:ascii="Times New Roman" w:hAnsi="Times New Roman"/>
          <w:bCs/>
          <w:sz w:val="28"/>
          <w:szCs w:val="28"/>
        </w:rPr>
        <w:t>Заключение…………………………………</w:t>
      </w:r>
      <w:r>
        <w:rPr>
          <w:rFonts w:ascii="Times New Roman" w:hAnsi="Times New Roman"/>
          <w:bCs/>
          <w:sz w:val="28"/>
          <w:szCs w:val="28"/>
        </w:rPr>
        <w:t>....……………………………...…..11</w:t>
      </w:r>
    </w:p>
    <w:p w:rsidR="00E26B5C" w:rsidRDefault="00E26B5C" w:rsidP="006621B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5294C">
        <w:rPr>
          <w:rFonts w:ascii="Times New Roman" w:hAnsi="Times New Roman"/>
          <w:bCs/>
          <w:sz w:val="28"/>
          <w:szCs w:val="28"/>
        </w:rPr>
        <w:t xml:space="preserve">Список </w:t>
      </w:r>
      <w:r>
        <w:rPr>
          <w:rFonts w:ascii="Times New Roman" w:hAnsi="Times New Roman"/>
          <w:bCs/>
          <w:sz w:val="28"/>
          <w:szCs w:val="28"/>
        </w:rPr>
        <w:t xml:space="preserve">использованной </w:t>
      </w:r>
      <w:r w:rsidRPr="00C5294C">
        <w:rPr>
          <w:rFonts w:ascii="Times New Roman" w:hAnsi="Times New Roman"/>
          <w:bCs/>
          <w:sz w:val="28"/>
          <w:szCs w:val="28"/>
        </w:rPr>
        <w:t>литературы…………………………………</w:t>
      </w:r>
      <w:r w:rsidR="00EF51ED">
        <w:rPr>
          <w:rFonts w:ascii="Times New Roman" w:hAnsi="Times New Roman"/>
          <w:bCs/>
          <w:sz w:val="28"/>
          <w:szCs w:val="28"/>
        </w:rPr>
        <w:t>.......…....12</w:t>
      </w:r>
    </w:p>
    <w:p w:rsidR="00EF51ED" w:rsidRPr="00C5294C" w:rsidRDefault="00EF51ED" w:rsidP="006621B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Приложения ..........................................................................................................13</w:t>
      </w:r>
    </w:p>
    <w:p w:rsidR="00A350D1" w:rsidRDefault="00A350D1" w:rsidP="006621BC">
      <w:pPr>
        <w:spacing w:line="360" w:lineRule="auto"/>
        <w:rPr>
          <w:rFonts w:ascii="TimesNewRoman" w:hAnsi="TimesNewRoman" w:cs="TimesNewRoman"/>
          <w:sz w:val="28"/>
          <w:szCs w:val="28"/>
        </w:rPr>
      </w:pPr>
    </w:p>
    <w:p w:rsidR="00A350D1" w:rsidRDefault="00A350D1" w:rsidP="006621BC">
      <w:pPr>
        <w:spacing w:line="360" w:lineRule="auto"/>
        <w:rPr>
          <w:rFonts w:ascii="TimesNewRoman" w:hAnsi="TimesNewRoman" w:cs="TimesNewRoman"/>
          <w:sz w:val="28"/>
          <w:szCs w:val="28"/>
        </w:rPr>
      </w:pPr>
    </w:p>
    <w:p w:rsidR="00A350D1" w:rsidRDefault="00A350D1" w:rsidP="006621BC">
      <w:pPr>
        <w:spacing w:line="360" w:lineRule="auto"/>
        <w:rPr>
          <w:rFonts w:ascii="TimesNewRoman" w:hAnsi="TimesNewRoman" w:cs="TimesNewRoman"/>
          <w:sz w:val="28"/>
          <w:szCs w:val="28"/>
        </w:rPr>
      </w:pPr>
    </w:p>
    <w:p w:rsidR="00A350D1" w:rsidRDefault="00A350D1" w:rsidP="00A350D1">
      <w:pPr>
        <w:rPr>
          <w:rFonts w:ascii="TimesNewRoman" w:hAnsi="TimesNewRoman" w:cs="TimesNewRoman"/>
          <w:sz w:val="28"/>
          <w:szCs w:val="28"/>
        </w:rPr>
      </w:pPr>
    </w:p>
    <w:p w:rsidR="00A350D1" w:rsidRDefault="00A350D1" w:rsidP="00A350D1">
      <w:pPr>
        <w:rPr>
          <w:rFonts w:ascii="TimesNewRoman" w:hAnsi="TimesNewRoman" w:cs="TimesNewRoman"/>
          <w:sz w:val="28"/>
          <w:szCs w:val="28"/>
        </w:rPr>
      </w:pPr>
    </w:p>
    <w:p w:rsidR="00A350D1" w:rsidRDefault="00A350D1" w:rsidP="00A350D1">
      <w:pPr>
        <w:rPr>
          <w:rFonts w:ascii="TimesNewRoman" w:hAnsi="TimesNewRoman" w:cs="TimesNewRoman"/>
          <w:sz w:val="28"/>
          <w:szCs w:val="28"/>
        </w:rPr>
      </w:pPr>
    </w:p>
    <w:p w:rsidR="00A350D1" w:rsidRDefault="00A350D1" w:rsidP="00A350D1">
      <w:pPr>
        <w:rPr>
          <w:rFonts w:ascii="TimesNewRoman" w:hAnsi="TimesNewRoman" w:cs="TimesNewRoman"/>
          <w:sz w:val="28"/>
          <w:szCs w:val="28"/>
        </w:rPr>
      </w:pPr>
    </w:p>
    <w:p w:rsidR="00A350D1" w:rsidRDefault="00A350D1" w:rsidP="00A350D1">
      <w:pPr>
        <w:rPr>
          <w:rFonts w:ascii="TimesNewRoman" w:hAnsi="TimesNewRoman" w:cs="TimesNewRoman"/>
          <w:sz w:val="28"/>
          <w:szCs w:val="28"/>
        </w:rPr>
      </w:pPr>
    </w:p>
    <w:p w:rsidR="006621BC" w:rsidRDefault="006621BC" w:rsidP="00A350D1">
      <w:pPr>
        <w:rPr>
          <w:rFonts w:ascii="Times New Roman" w:hAnsi="Times New Roman" w:cs="Times New Roman"/>
          <w:sz w:val="28"/>
          <w:szCs w:val="28"/>
        </w:rPr>
      </w:pPr>
    </w:p>
    <w:p w:rsidR="00A350D1" w:rsidRDefault="00A350D1" w:rsidP="00A350D1">
      <w:pPr>
        <w:rPr>
          <w:rFonts w:ascii="Times New Roman" w:hAnsi="Times New Roman" w:cs="Times New Roman"/>
          <w:sz w:val="28"/>
          <w:szCs w:val="28"/>
        </w:rPr>
      </w:pPr>
    </w:p>
    <w:p w:rsidR="0098130E" w:rsidRPr="002E189E" w:rsidRDefault="0098130E" w:rsidP="002E18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8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A350D1" w:rsidRPr="0098130E" w:rsidRDefault="007D241D" w:rsidP="00981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130E" w:rsidRPr="0098130E">
        <w:rPr>
          <w:rFonts w:ascii="Times New Roman" w:hAnsi="Times New Roman" w:cs="Times New Roman"/>
          <w:sz w:val="28"/>
          <w:szCs w:val="28"/>
        </w:rPr>
        <w:t>Мы рождаемся и живем в мире продуктов и вещей, полученных из нефти.</w:t>
      </w:r>
      <w:r w:rsidR="0098130E">
        <w:rPr>
          <w:rFonts w:ascii="Times New Roman" w:hAnsi="Times New Roman" w:cs="Times New Roman"/>
          <w:sz w:val="28"/>
          <w:szCs w:val="28"/>
        </w:rPr>
        <w:t xml:space="preserve"> </w:t>
      </w:r>
      <w:r w:rsidR="0098130E" w:rsidRPr="0098130E">
        <w:rPr>
          <w:rFonts w:ascii="Times New Roman" w:hAnsi="Times New Roman" w:cs="Times New Roman"/>
          <w:sz w:val="28"/>
          <w:szCs w:val="28"/>
        </w:rPr>
        <w:t>В истории человечества были каменный и железный периоды. Как знать,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30E" w:rsidRPr="0098130E">
        <w:rPr>
          <w:rFonts w:ascii="Times New Roman" w:hAnsi="Times New Roman" w:cs="Times New Roman"/>
          <w:sz w:val="28"/>
          <w:szCs w:val="28"/>
        </w:rPr>
        <w:t>быть, историки назовут нефтяным или пластмассовым наш период.</w:t>
      </w:r>
      <w:r w:rsidR="0098130E">
        <w:rPr>
          <w:rFonts w:ascii="Times New Roman" w:hAnsi="Times New Roman" w:cs="Times New Roman"/>
          <w:sz w:val="28"/>
          <w:szCs w:val="28"/>
        </w:rPr>
        <w:t xml:space="preserve"> </w:t>
      </w:r>
      <w:r w:rsidR="0098130E" w:rsidRPr="0098130E">
        <w:rPr>
          <w:rFonts w:ascii="Times New Roman" w:hAnsi="Times New Roman" w:cs="Times New Roman"/>
          <w:sz w:val="28"/>
          <w:szCs w:val="28"/>
        </w:rPr>
        <w:t>Нефть известна человеку с глубокой древности. Вероятно, первое, что</w:t>
      </w:r>
      <w:r w:rsidR="0098130E">
        <w:rPr>
          <w:rFonts w:ascii="Times New Roman" w:hAnsi="Times New Roman" w:cs="Times New Roman"/>
          <w:sz w:val="28"/>
          <w:szCs w:val="28"/>
        </w:rPr>
        <w:t xml:space="preserve"> </w:t>
      </w:r>
      <w:r w:rsidR="0098130E" w:rsidRPr="0098130E">
        <w:rPr>
          <w:rFonts w:ascii="Times New Roman" w:hAnsi="Times New Roman" w:cs="Times New Roman"/>
          <w:sz w:val="28"/>
          <w:szCs w:val="28"/>
        </w:rPr>
        <w:t>вызвало интерес к нефти - это ее вяжущие свойства. Ее использовали как клей</w:t>
      </w:r>
      <w:r w:rsidR="0098130E">
        <w:rPr>
          <w:rFonts w:ascii="Times New Roman" w:hAnsi="Times New Roman" w:cs="Times New Roman"/>
          <w:sz w:val="28"/>
          <w:szCs w:val="28"/>
        </w:rPr>
        <w:t xml:space="preserve"> </w:t>
      </w:r>
      <w:r w:rsidR="0098130E" w:rsidRPr="0098130E">
        <w:rPr>
          <w:rFonts w:ascii="Times New Roman" w:hAnsi="Times New Roman" w:cs="Times New Roman"/>
          <w:sz w:val="28"/>
          <w:szCs w:val="28"/>
        </w:rPr>
        <w:t>и как добавку к строительным материалам. В гробницах Ближнего Востока, в</w:t>
      </w:r>
      <w:r w:rsidR="0098130E">
        <w:rPr>
          <w:rFonts w:ascii="Times New Roman" w:hAnsi="Times New Roman" w:cs="Times New Roman"/>
          <w:sz w:val="28"/>
          <w:szCs w:val="28"/>
        </w:rPr>
        <w:t xml:space="preserve"> </w:t>
      </w:r>
      <w:r w:rsidR="0098130E" w:rsidRPr="0098130E">
        <w:rPr>
          <w:rFonts w:ascii="Times New Roman" w:hAnsi="Times New Roman" w:cs="Times New Roman"/>
          <w:sz w:val="28"/>
          <w:szCs w:val="28"/>
        </w:rPr>
        <w:t>развалинах древних цивилизаций Америки находят украшения и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30E" w:rsidRPr="0098130E">
        <w:rPr>
          <w:rFonts w:ascii="Times New Roman" w:hAnsi="Times New Roman" w:cs="Times New Roman"/>
          <w:sz w:val="28"/>
          <w:szCs w:val="28"/>
        </w:rPr>
        <w:t>конструкции, скрепленные нефтяным цементом.</w:t>
      </w:r>
      <w:r w:rsidR="0098130E">
        <w:rPr>
          <w:rFonts w:ascii="Times New Roman" w:hAnsi="Times New Roman" w:cs="Times New Roman"/>
          <w:sz w:val="28"/>
          <w:szCs w:val="28"/>
        </w:rPr>
        <w:t xml:space="preserve"> </w:t>
      </w:r>
      <w:r w:rsidR="0098130E" w:rsidRPr="0098130E">
        <w:rPr>
          <w:rFonts w:ascii="Times New Roman" w:hAnsi="Times New Roman" w:cs="Times New Roman"/>
          <w:sz w:val="28"/>
          <w:szCs w:val="28"/>
        </w:rPr>
        <w:t>Нефть в древнем мире была грозным оружием: подожженная нефть</w:t>
      </w:r>
      <w:r w:rsidR="0098130E">
        <w:rPr>
          <w:rFonts w:ascii="Times New Roman" w:hAnsi="Times New Roman" w:cs="Times New Roman"/>
          <w:sz w:val="28"/>
          <w:szCs w:val="28"/>
        </w:rPr>
        <w:t xml:space="preserve"> </w:t>
      </w:r>
      <w:r w:rsidR="0098130E" w:rsidRPr="0098130E">
        <w:rPr>
          <w:rFonts w:ascii="Times New Roman" w:hAnsi="Times New Roman" w:cs="Times New Roman"/>
          <w:sz w:val="28"/>
          <w:szCs w:val="28"/>
        </w:rPr>
        <w:t xml:space="preserve">лилась на головы </w:t>
      </w:r>
      <w:proofErr w:type="gramStart"/>
      <w:r w:rsidR="0098130E" w:rsidRPr="0098130E">
        <w:rPr>
          <w:rFonts w:ascii="Times New Roman" w:hAnsi="Times New Roman" w:cs="Times New Roman"/>
          <w:sz w:val="28"/>
          <w:szCs w:val="28"/>
        </w:rPr>
        <w:t>штурмующих</w:t>
      </w:r>
      <w:proofErr w:type="gramEnd"/>
      <w:r w:rsidR="0098130E" w:rsidRPr="0098130E">
        <w:rPr>
          <w:rFonts w:ascii="Times New Roman" w:hAnsi="Times New Roman" w:cs="Times New Roman"/>
          <w:sz w:val="28"/>
          <w:szCs w:val="28"/>
        </w:rPr>
        <w:t xml:space="preserve"> крепостные стены, горящие стрелы, смоченные</w:t>
      </w:r>
      <w:r w:rsidR="0098130E">
        <w:rPr>
          <w:rFonts w:ascii="Times New Roman" w:hAnsi="Times New Roman" w:cs="Times New Roman"/>
          <w:sz w:val="28"/>
          <w:szCs w:val="28"/>
        </w:rPr>
        <w:t xml:space="preserve"> </w:t>
      </w:r>
      <w:r w:rsidR="0098130E" w:rsidRPr="0098130E">
        <w:rPr>
          <w:rFonts w:ascii="Times New Roman" w:hAnsi="Times New Roman" w:cs="Times New Roman"/>
          <w:sz w:val="28"/>
          <w:szCs w:val="28"/>
        </w:rPr>
        <w:t>в нефти, летели в осажденные города.</w:t>
      </w:r>
      <w:r w:rsidR="0098130E">
        <w:rPr>
          <w:rFonts w:ascii="Times New Roman" w:hAnsi="Times New Roman" w:cs="Times New Roman"/>
          <w:sz w:val="28"/>
          <w:szCs w:val="28"/>
        </w:rPr>
        <w:t xml:space="preserve"> </w:t>
      </w:r>
      <w:r w:rsidR="0098130E" w:rsidRPr="0098130E">
        <w:rPr>
          <w:rFonts w:ascii="Times New Roman" w:hAnsi="Times New Roman" w:cs="Times New Roman"/>
          <w:sz w:val="28"/>
          <w:szCs w:val="28"/>
        </w:rPr>
        <w:t>Римские врачи использовали нефть для изготовления лечебных мазей. Они</w:t>
      </w:r>
      <w:r w:rsidR="0098130E">
        <w:rPr>
          <w:rFonts w:ascii="Times New Roman" w:hAnsi="Times New Roman" w:cs="Times New Roman"/>
          <w:sz w:val="28"/>
          <w:szCs w:val="28"/>
        </w:rPr>
        <w:t xml:space="preserve"> </w:t>
      </w:r>
      <w:r w:rsidR="0098130E" w:rsidRPr="0098130E">
        <w:rPr>
          <w:rFonts w:ascii="Times New Roman" w:hAnsi="Times New Roman" w:cs="Times New Roman"/>
          <w:sz w:val="28"/>
          <w:szCs w:val="28"/>
        </w:rPr>
        <w:t>же первыми осуществили для этих целей и перегонку нефти. Нефть</w:t>
      </w:r>
      <w:r w:rsidR="006D47E3">
        <w:rPr>
          <w:rFonts w:ascii="Times New Roman" w:hAnsi="Times New Roman" w:cs="Times New Roman"/>
          <w:sz w:val="28"/>
          <w:szCs w:val="28"/>
        </w:rPr>
        <w:t xml:space="preserve"> </w:t>
      </w:r>
      <w:r w:rsidR="0098130E">
        <w:rPr>
          <w:rFonts w:ascii="Times New Roman" w:hAnsi="Times New Roman" w:cs="Times New Roman"/>
          <w:sz w:val="28"/>
          <w:szCs w:val="28"/>
        </w:rPr>
        <w:t>-</w:t>
      </w:r>
      <w:r w:rsidR="0098130E" w:rsidRPr="0098130E">
        <w:rPr>
          <w:rFonts w:ascii="Times New Roman" w:hAnsi="Times New Roman" w:cs="Times New Roman"/>
          <w:sz w:val="28"/>
          <w:szCs w:val="28"/>
        </w:rPr>
        <w:t xml:space="preserve"> это</w:t>
      </w:r>
      <w:r w:rsidR="0098130E">
        <w:rPr>
          <w:rFonts w:ascii="Times New Roman" w:hAnsi="Times New Roman" w:cs="Times New Roman"/>
          <w:sz w:val="28"/>
          <w:szCs w:val="28"/>
        </w:rPr>
        <w:t xml:space="preserve"> </w:t>
      </w:r>
      <w:r w:rsidR="0098130E" w:rsidRPr="0098130E">
        <w:rPr>
          <w:rFonts w:ascii="Times New Roman" w:hAnsi="Times New Roman" w:cs="Times New Roman"/>
          <w:sz w:val="28"/>
          <w:szCs w:val="28"/>
        </w:rPr>
        <w:t>маслянистая жидкость темно-бурого или почти черного цвета с характерным</w:t>
      </w:r>
      <w:r w:rsidR="0098130E">
        <w:rPr>
          <w:rFonts w:ascii="Times New Roman" w:hAnsi="Times New Roman" w:cs="Times New Roman"/>
          <w:sz w:val="28"/>
          <w:szCs w:val="28"/>
        </w:rPr>
        <w:t xml:space="preserve"> </w:t>
      </w:r>
      <w:r w:rsidR="0098130E" w:rsidRPr="0098130E">
        <w:rPr>
          <w:rFonts w:ascii="Times New Roman" w:hAnsi="Times New Roman" w:cs="Times New Roman"/>
          <w:sz w:val="28"/>
          <w:szCs w:val="28"/>
        </w:rPr>
        <w:t>запахом. Каждая нефть имеет только ей присущий цвет:</w:t>
      </w:r>
    </w:p>
    <w:p w:rsidR="00A350D1" w:rsidRPr="0098130E" w:rsidRDefault="00A350D1" w:rsidP="00981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D30C0" w:rsidTr="00AD30C0">
        <w:tc>
          <w:tcPr>
            <w:tcW w:w="2392" w:type="dxa"/>
          </w:tcPr>
          <w:p w:rsidR="00AD30C0" w:rsidRPr="00FA503A" w:rsidRDefault="00FA503A" w:rsidP="00A3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03A">
              <w:rPr>
                <w:rFonts w:ascii="Times New Roman" w:hAnsi="Times New Roman" w:cs="Times New Roman"/>
                <w:sz w:val="28"/>
                <w:szCs w:val="28"/>
              </w:rPr>
              <w:t>Кавказа</w:t>
            </w:r>
          </w:p>
        </w:tc>
        <w:tc>
          <w:tcPr>
            <w:tcW w:w="2393" w:type="dxa"/>
          </w:tcPr>
          <w:p w:rsidR="00AD30C0" w:rsidRPr="00FA503A" w:rsidRDefault="00FA503A" w:rsidP="00A3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03A">
              <w:rPr>
                <w:rFonts w:ascii="Times New Roman" w:hAnsi="Times New Roman" w:cs="Times New Roman"/>
                <w:sz w:val="28"/>
                <w:szCs w:val="28"/>
              </w:rPr>
              <w:t>Сибири</w:t>
            </w:r>
          </w:p>
        </w:tc>
        <w:tc>
          <w:tcPr>
            <w:tcW w:w="2393" w:type="dxa"/>
          </w:tcPr>
          <w:p w:rsidR="00AD30C0" w:rsidRPr="00FA503A" w:rsidRDefault="00FA503A" w:rsidP="00A3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03A">
              <w:rPr>
                <w:rFonts w:ascii="Times New Roman" w:hAnsi="Times New Roman" w:cs="Times New Roman"/>
                <w:sz w:val="28"/>
                <w:szCs w:val="28"/>
              </w:rPr>
              <w:t>Белоруссии</w:t>
            </w:r>
          </w:p>
        </w:tc>
        <w:tc>
          <w:tcPr>
            <w:tcW w:w="2393" w:type="dxa"/>
          </w:tcPr>
          <w:p w:rsidR="00AD30C0" w:rsidRPr="00FA503A" w:rsidRDefault="00FA503A" w:rsidP="00A3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03A">
              <w:rPr>
                <w:rFonts w:ascii="Times New Roman" w:hAnsi="Times New Roman" w:cs="Times New Roman"/>
                <w:sz w:val="28"/>
                <w:szCs w:val="28"/>
              </w:rPr>
              <w:t>Мангышлака</w:t>
            </w:r>
          </w:p>
        </w:tc>
      </w:tr>
      <w:tr w:rsidR="00AD30C0" w:rsidTr="00AD30C0">
        <w:tc>
          <w:tcPr>
            <w:tcW w:w="2392" w:type="dxa"/>
          </w:tcPr>
          <w:p w:rsidR="00FA503A" w:rsidRPr="00FA503A" w:rsidRDefault="00FA503A" w:rsidP="00FA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03A">
              <w:rPr>
                <w:rFonts w:ascii="Times New Roman" w:hAnsi="Times New Roman" w:cs="Times New Roman"/>
                <w:sz w:val="28"/>
                <w:szCs w:val="28"/>
              </w:rPr>
              <w:t>нефть темно-</w:t>
            </w:r>
          </w:p>
          <w:p w:rsidR="00AD30C0" w:rsidRPr="00FA503A" w:rsidRDefault="00FA503A" w:rsidP="00FA5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03A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2393" w:type="dxa"/>
          </w:tcPr>
          <w:p w:rsidR="00AD30C0" w:rsidRPr="00FA503A" w:rsidRDefault="00FA503A" w:rsidP="00A3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03A">
              <w:rPr>
                <w:rFonts w:ascii="Times New Roman" w:hAnsi="Times New Roman" w:cs="Times New Roman"/>
                <w:sz w:val="28"/>
                <w:szCs w:val="28"/>
              </w:rPr>
              <w:t>желтоватая</w:t>
            </w:r>
          </w:p>
        </w:tc>
        <w:tc>
          <w:tcPr>
            <w:tcW w:w="2393" w:type="dxa"/>
          </w:tcPr>
          <w:p w:rsidR="00AD30C0" w:rsidRPr="00FA503A" w:rsidRDefault="00FA503A" w:rsidP="00A3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03A">
              <w:rPr>
                <w:rFonts w:ascii="Times New Roman" w:hAnsi="Times New Roman" w:cs="Times New Roman"/>
                <w:sz w:val="28"/>
                <w:szCs w:val="28"/>
              </w:rPr>
              <w:t>розоватая</w:t>
            </w:r>
          </w:p>
        </w:tc>
        <w:tc>
          <w:tcPr>
            <w:tcW w:w="2393" w:type="dxa"/>
          </w:tcPr>
          <w:p w:rsidR="00AD30C0" w:rsidRPr="00FA503A" w:rsidRDefault="00FA503A" w:rsidP="00A3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03A">
              <w:rPr>
                <w:rFonts w:ascii="Times New Roman" w:hAnsi="Times New Roman" w:cs="Times New Roman"/>
                <w:sz w:val="28"/>
                <w:szCs w:val="28"/>
              </w:rPr>
              <w:t>абсолютно черная</w:t>
            </w:r>
          </w:p>
        </w:tc>
      </w:tr>
    </w:tbl>
    <w:p w:rsidR="00A350D1" w:rsidRDefault="00A350D1" w:rsidP="00A350D1">
      <w:pPr>
        <w:rPr>
          <w:rFonts w:ascii="Times New Roman" w:hAnsi="Times New Roman" w:cs="Times New Roman"/>
          <w:sz w:val="28"/>
          <w:szCs w:val="28"/>
        </w:rPr>
      </w:pPr>
    </w:p>
    <w:p w:rsidR="00B77975" w:rsidRPr="00B77975" w:rsidRDefault="00B77975" w:rsidP="00B77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75">
        <w:rPr>
          <w:rFonts w:ascii="Times New Roman" w:hAnsi="Times New Roman" w:cs="Times New Roman"/>
          <w:sz w:val="28"/>
          <w:szCs w:val="28"/>
        </w:rPr>
        <w:t>В условиях социально-экономических преобразований 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75">
        <w:rPr>
          <w:rFonts w:ascii="Times New Roman" w:hAnsi="Times New Roman" w:cs="Times New Roman"/>
          <w:sz w:val="28"/>
          <w:szCs w:val="28"/>
        </w:rPr>
        <w:t>автомобильного транспорта в транспортной системе страны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75">
        <w:rPr>
          <w:rFonts w:ascii="Times New Roman" w:hAnsi="Times New Roman" w:cs="Times New Roman"/>
          <w:sz w:val="28"/>
          <w:szCs w:val="28"/>
        </w:rPr>
        <w:t>возрастает. Быстрыми темпами растет его вклад в обеспечение мобильности</w:t>
      </w:r>
    </w:p>
    <w:p w:rsidR="00A350D1" w:rsidRPr="00E26B5C" w:rsidRDefault="00B77975" w:rsidP="007D24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975">
        <w:rPr>
          <w:rFonts w:ascii="Times New Roman" w:hAnsi="Times New Roman" w:cs="Times New Roman"/>
          <w:sz w:val="28"/>
          <w:szCs w:val="28"/>
        </w:rPr>
        <w:t>населения. Естественно, говоря о транспорте любого вида, 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75">
        <w:rPr>
          <w:rFonts w:ascii="Times New Roman" w:hAnsi="Times New Roman" w:cs="Times New Roman"/>
          <w:sz w:val="28"/>
          <w:szCs w:val="28"/>
        </w:rPr>
        <w:t>умолчать о бензинах. Бензины низкого качества разрушающе действуют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75">
        <w:rPr>
          <w:rFonts w:ascii="Times New Roman" w:hAnsi="Times New Roman" w:cs="Times New Roman"/>
          <w:sz w:val="28"/>
          <w:szCs w:val="28"/>
        </w:rPr>
        <w:t>только на ходовую и топливную систему двигателя внутреннего сгорания,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75">
        <w:rPr>
          <w:rFonts w:ascii="Times New Roman" w:hAnsi="Times New Roman" w:cs="Times New Roman"/>
          <w:sz w:val="28"/>
          <w:szCs w:val="28"/>
        </w:rPr>
        <w:t>являются причиной появления загрязнителей первого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B5C">
        <w:rPr>
          <w:rFonts w:ascii="Times New Roman" w:hAnsi="Times New Roman" w:cs="Times New Roman"/>
          <w:bCs/>
          <w:sz w:val="28"/>
          <w:szCs w:val="28"/>
        </w:rPr>
        <w:t xml:space="preserve">Актуальность </w:t>
      </w:r>
      <w:r w:rsidRPr="00E26B5C">
        <w:rPr>
          <w:rFonts w:ascii="Times New Roman" w:hAnsi="Times New Roman" w:cs="Times New Roman"/>
          <w:sz w:val="28"/>
          <w:szCs w:val="28"/>
        </w:rPr>
        <w:t>данного исследования заключается в том, что в настоящее время, должен осуществляться особый контроль качества бензина, так как выхлопные газы автомобилей, работающие на некачественном топливе,</w:t>
      </w:r>
      <w:r w:rsidR="003B32C5" w:rsidRPr="00E26B5C">
        <w:rPr>
          <w:rFonts w:ascii="Times New Roman" w:hAnsi="Times New Roman" w:cs="Times New Roman"/>
          <w:sz w:val="28"/>
          <w:szCs w:val="28"/>
        </w:rPr>
        <w:t xml:space="preserve"> </w:t>
      </w:r>
      <w:r w:rsidR="003B32C5" w:rsidRPr="00E26B5C">
        <w:rPr>
          <w:rFonts w:ascii="Times New Roman" w:hAnsi="Times New Roman" w:cs="Times New Roman"/>
          <w:sz w:val="28"/>
          <w:szCs w:val="28"/>
        </w:rPr>
        <w:lastRenderedPageBreak/>
        <w:t>отравляют воздух, почву, воду, здоровье людей. От качества используемого</w:t>
      </w:r>
      <w:r w:rsidR="007D241D" w:rsidRPr="00E26B5C">
        <w:rPr>
          <w:rFonts w:ascii="Times New Roman" w:hAnsi="Times New Roman" w:cs="Times New Roman"/>
          <w:sz w:val="28"/>
          <w:szCs w:val="28"/>
        </w:rPr>
        <w:t xml:space="preserve"> </w:t>
      </w:r>
      <w:r w:rsidR="003B32C5" w:rsidRPr="00E26B5C">
        <w:rPr>
          <w:rFonts w:ascii="Times New Roman" w:hAnsi="Times New Roman" w:cs="Times New Roman"/>
          <w:sz w:val="28"/>
          <w:szCs w:val="28"/>
        </w:rPr>
        <w:t>бензина зависит работа автомобилей.</w:t>
      </w:r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B5C">
        <w:rPr>
          <w:rFonts w:ascii="Times New Roman" w:hAnsi="Times New Roman" w:cs="Times New Roman"/>
          <w:bCs/>
          <w:sz w:val="28"/>
          <w:szCs w:val="28"/>
        </w:rPr>
        <w:t>Объект исследования</w:t>
      </w:r>
      <w:r w:rsidRPr="0089233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92333">
        <w:rPr>
          <w:rFonts w:ascii="Times New Roman" w:hAnsi="Times New Roman" w:cs="Times New Roman"/>
          <w:sz w:val="28"/>
          <w:szCs w:val="28"/>
        </w:rPr>
        <w:t>бензин АИ-92</w:t>
      </w:r>
      <w:r w:rsidR="00A53800">
        <w:rPr>
          <w:rFonts w:ascii="Times New Roman" w:hAnsi="Times New Roman" w:cs="Times New Roman"/>
          <w:sz w:val="28"/>
          <w:szCs w:val="28"/>
        </w:rPr>
        <w:t>.</w:t>
      </w:r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bCs/>
          <w:i/>
          <w:sz w:val="28"/>
          <w:szCs w:val="28"/>
        </w:rPr>
        <w:t>Предмет исследования:</w:t>
      </w:r>
      <w:r w:rsidRPr="00892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2333">
        <w:rPr>
          <w:rFonts w:ascii="Times New Roman" w:hAnsi="Times New Roman" w:cs="Times New Roman"/>
          <w:sz w:val="28"/>
          <w:szCs w:val="28"/>
        </w:rPr>
        <w:t>качественные характеристики автомобильного</w:t>
      </w:r>
      <w:r w:rsidR="007D241D">
        <w:rPr>
          <w:rFonts w:ascii="Times New Roman" w:hAnsi="Times New Roman" w:cs="Times New Roman"/>
          <w:sz w:val="28"/>
          <w:szCs w:val="28"/>
        </w:rPr>
        <w:t xml:space="preserve"> б</w:t>
      </w:r>
      <w:r w:rsidRPr="00892333">
        <w:rPr>
          <w:rFonts w:ascii="Times New Roman" w:hAnsi="Times New Roman" w:cs="Times New Roman"/>
          <w:sz w:val="28"/>
          <w:szCs w:val="28"/>
        </w:rPr>
        <w:t>ензина</w:t>
      </w:r>
      <w:r w:rsidR="00A53800">
        <w:rPr>
          <w:rFonts w:ascii="Times New Roman" w:hAnsi="Times New Roman" w:cs="Times New Roman"/>
          <w:sz w:val="28"/>
          <w:szCs w:val="28"/>
        </w:rPr>
        <w:t>.</w:t>
      </w:r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892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2333">
        <w:rPr>
          <w:rFonts w:ascii="Times New Roman" w:hAnsi="Times New Roman" w:cs="Times New Roman"/>
          <w:sz w:val="28"/>
          <w:szCs w:val="28"/>
        </w:rPr>
        <w:t>провести сравнительный анализ качественных характеристик</w:t>
      </w:r>
      <w:r w:rsidR="00A53800">
        <w:rPr>
          <w:rFonts w:ascii="Times New Roman" w:hAnsi="Times New Roman" w:cs="Times New Roman"/>
          <w:sz w:val="28"/>
          <w:szCs w:val="28"/>
        </w:rPr>
        <w:t xml:space="preserve"> </w:t>
      </w:r>
      <w:r w:rsidRPr="00892333">
        <w:rPr>
          <w:rFonts w:ascii="Times New Roman" w:hAnsi="Times New Roman" w:cs="Times New Roman"/>
          <w:sz w:val="28"/>
          <w:szCs w:val="28"/>
        </w:rPr>
        <w:t>автомобильного бензина на АЗС г</w:t>
      </w:r>
      <w:proofErr w:type="gramStart"/>
      <w:r w:rsidRPr="0089233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92333">
        <w:rPr>
          <w:rFonts w:ascii="Times New Roman" w:hAnsi="Times New Roman" w:cs="Times New Roman"/>
          <w:sz w:val="28"/>
          <w:szCs w:val="28"/>
        </w:rPr>
        <w:t>иробиджан (проба бензина в разные дни</w:t>
      </w:r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33">
        <w:rPr>
          <w:rFonts w:ascii="Times New Roman" w:hAnsi="Times New Roman" w:cs="Times New Roman"/>
          <w:sz w:val="28"/>
          <w:szCs w:val="28"/>
        </w:rPr>
        <w:t>недели).</w:t>
      </w:r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D5C">
        <w:rPr>
          <w:rFonts w:ascii="Times New Roman" w:hAnsi="Times New Roman" w:cs="Times New Roman"/>
          <w:bCs/>
          <w:i/>
          <w:sz w:val="28"/>
          <w:szCs w:val="28"/>
        </w:rPr>
        <w:t>Гипотеза</w:t>
      </w:r>
      <w:r w:rsidR="00A53800" w:rsidRPr="00FD2D5C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A53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2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2333">
        <w:rPr>
          <w:rFonts w:ascii="Times New Roman" w:hAnsi="Times New Roman" w:cs="Times New Roman"/>
          <w:sz w:val="28"/>
          <w:szCs w:val="28"/>
        </w:rPr>
        <w:t>пострадает ли двигатель автомобиля при заправке бензином марки</w:t>
      </w:r>
      <w:r w:rsidR="00CC1FE3">
        <w:rPr>
          <w:rFonts w:ascii="Times New Roman" w:hAnsi="Times New Roman" w:cs="Times New Roman"/>
          <w:sz w:val="28"/>
          <w:szCs w:val="28"/>
        </w:rPr>
        <w:t xml:space="preserve"> </w:t>
      </w:r>
      <w:r w:rsidRPr="00892333">
        <w:rPr>
          <w:rFonts w:ascii="Times New Roman" w:hAnsi="Times New Roman" w:cs="Times New Roman"/>
          <w:sz w:val="28"/>
          <w:szCs w:val="28"/>
        </w:rPr>
        <w:t>АИ-92 на АЗС г</w:t>
      </w:r>
      <w:proofErr w:type="gramStart"/>
      <w:r w:rsidRPr="0089233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92333">
        <w:rPr>
          <w:rFonts w:ascii="Times New Roman" w:hAnsi="Times New Roman" w:cs="Times New Roman"/>
          <w:sz w:val="28"/>
          <w:szCs w:val="28"/>
        </w:rPr>
        <w:t>иробиджан?</w:t>
      </w:r>
    </w:p>
    <w:p w:rsidR="00892333" w:rsidRPr="00FD2D5C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D2D5C">
        <w:rPr>
          <w:rFonts w:ascii="Times New Roman" w:hAnsi="Times New Roman" w:cs="Times New Roman"/>
          <w:bCs/>
          <w:i/>
          <w:sz w:val="28"/>
          <w:szCs w:val="28"/>
        </w:rPr>
        <w:t>Задачи:</w:t>
      </w:r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33">
        <w:rPr>
          <w:rFonts w:ascii="Times New Roman" w:hAnsi="Times New Roman" w:cs="Times New Roman"/>
          <w:sz w:val="28"/>
          <w:szCs w:val="28"/>
        </w:rPr>
        <w:t>1. Изучение теоретических основ качественного состава бензина.</w:t>
      </w:r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33">
        <w:rPr>
          <w:rFonts w:ascii="Times New Roman" w:hAnsi="Times New Roman" w:cs="Times New Roman"/>
          <w:sz w:val="28"/>
          <w:szCs w:val="28"/>
        </w:rPr>
        <w:t>2. Познакомиться с разными видами бензина.</w:t>
      </w:r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33">
        <w:rPr>
          <w:rFonts w:ascii="Times New Roman" w:hAnsi="Times New Roman" w:cs="Times New Roman"/>
          <w:sz w:val="28"/>
          <w:szCs w:val="28"/>
        </w:rPr>
        <w:t>3. Социологический опрос.</w:t>
      </w:r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33">
        <w:rPr>
          <w:rFonts w:ascii="Times New Roman" w:hAnsi="Times New Roman" w:cs="Times New Roman"/>
          <w:sz w:val="28"/>
          <w:szCs w:val="28"/>
        </w:rPr>
        <w:t>4. Организовать опытно-экспериментальное исследование.</w:t>
      </w:r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33">
        <w:rPr>
          <w:rFonts w:ascii="Times New Roman" w:hAnsi="Times New Roman" w:cs="Times New Roman"/>
          <w:sz w:val="28"/>
          <w:szCs w:val="28"/>
        </w:rPr>
        <w:t>5. Анализ полученных данных.</w:t>
      </w:r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33">
        <w:rPr>
          <w:rFonts w:ascii="Times New Roman" w:hAnsi="Times New Roman" w:cs="Times New Roman"/>
          <w:sz w:val="28"/>
          <w:szCs w:val="28"/>
        </w:rPr>
        <w:t>6. Разработать рекламный проспект по выбору качественного бензина</w:t>
      </w:r>
      <w:r w:rsidR="007D241D">
        <w:rPr>
          <w:rFonts w:ascii="Times New Roman" w:hAnsi="Times New Roman" w:cs="Times New Roman"/>
          <w:sz w:val="28"/>
          <w:szCs w:val="28"/>
        </w:rPr>
        <w:t>.</w:t>
      </w:r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58">
        <w:rPr>
          <w:rFonts w:ascii="Times New Roman" w:hAnsi="Times New Roman" w:cs="Times New Roman"/>
          <w:bCs/>
          <w:i/>
          <w:sz w:val="28"/>
          <w:szCs w:val="28"/>
        </w:rPr>
        <w:t>Методы исследования:</w:t>
      </w:r>
      <w:r w:rsidRPr="00892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2333">
        <w:rPr>
          <w:rFonts w:ascii="Times New Roman" w:hAnsi="Times New Roman" w:cs="Times New Roman"/>
          <w:sz w:val="28"/>
          <w:szCs w:val="28"/>
        </w:rPr>
        <w:t xml:space="preserve">опытно-экспериментальная работа; </w:t>
      </w:r>
      <w:proofErr w:type="gramStart"/>
      <w:r w:rsidRPr="00892333">
        <w:rPr>
          <w:rFonts w:ascii="Times New Roman" w:hAnsi="Times New Roman" w:cs="Times New Roman"/>
          <w:sz w:val="28"/>
          <w:szCs w:val="28"/>
        </w:rPr>
        <w:t>сравнительный</w:t>
      </w:r>
      <w:proofErr w:type="gramEnd"/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33">
        <w:rPr>
          <w:rFonts w:ascii="Times New Roman" w:hAnsi="Times New Roman" w:cs="Times New Roman"/>
          <w:sz w:val="28"/>
          <w:szCs w:val="28"/>
        </w:rPr>
        <w:t>анализ качества бензина различных марок производителей; эмпирический</w:t>
      </w:r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33">
        <w:rPr>
          <w:rFonts w:ascii="Times New Roman" w:hAnsi="Times New Roman" w:cs="Times New Roman"/>
          <w:sz w:val="28"/>
          <w:szCs w:val="28"/>
        </w:rPr>
        <w:t>метод - открытые наблюдения; опросный метод – анкетирование; обобщение</w:t>
      </w:r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33">
        <w:rPr>
          <w:rFonts w:ascii="Times New Roman" w:hAnsi="Times New Roman" w:cs="Times New Roman"/>
          <w:sz w:val="28"/>
          <w:szCs w:val="28"/>
        </w:rPr>
        <w:t>(вывод).</w:t>
      </w:r>
    </w:p>
    <w:p w:rsidR="00892333" w:rsidRPr="004C7658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C7658">
        <w:rPr>
          <w:rFonts w:ascii="Times New Roman" w:hAnsi="Times New Roman" w:cs="Times New Roman"/>
          <w:bCs/>
          <w:i/>
          <w:sz w:val="28"/>
          <w:szCs w:val="28"/>
        </w:rPr>
        <w:t>Научная новизна</w:t>
      </w:r>
      <w:r w:rsidR="00A53800" w:rsidRPr="004C7658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33">
        <w:rPr>
          <w:rFonts w:ascii="Times New Roman" w:hAnsi="Times New Roman" w:cs="Times New Roman"/>
          <w:sz w:val="28"/>
          <w:szCs w:val="28"/>
        </w:rPr>
        <w:t>1. Современному человеку для успешной жизни нужны многие знания и</w:t>
      </w:r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33">
        <w:rPr>
          <w:rFonts w:ascii="Times New Roman" w:hAnsi="Times New Roman" w:cs="Times New Roman"/>
          <w:sz w:val="28"/>
          <w:szCs w:val="28"/>
        </w:rPr>
        <w:t>одно из них – знание о качестве моторного топлива.</w:t>
      </w:r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33">
        <w:rPr>
          <w:rFonts w:ascii="Times New Roman" w:hAnsi="Times New Roman" w:cs="Times New Roman"/>
          <w:sz w:val="28"/>
          <w:szCs w:val="28"/>
        </w:rPr>
        <w:t>2. В современном мире выпускается огромное количество автомобилей,</w:t>
      </w:r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33">
        <w:rPr>
          <w:rFonts w:ascii="Times New Roman" w:hAnsi="Times New Roman" w:cs="Times New Roman"/>
          <w:sz w:val="28"/>
          <w:szCs w:val="28"/>
        </w:rPr>
        <w:t>значит, вопрос качества бензина очень актуален.</w:t>
      </w:r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B5C">
        <w:rPr>
          <w:rFonts w:ascii="Times New Roman" w:hAnsi="Times New Roman" w:cs="Times New Roman"/>
          <w:bCs/>
          <w:sz w:val="28"/>
          <w:szCs w:val="28"/>
        </w:rPr>
        <w:t>Практическая значимость исследования</w:t>
      </w:r>
      <w:r w:rsidR="00A53800" w:rsidRPr="00E26B5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26B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3800" w:rsidRPr="00E26B5C">
        <w:rPr>
          <w:rFonts w:ascii="Times New Roman" w:hAnsi="Times New Roman" w:cs="Times New Roman"/>
          <w:sz w:val="28"/>
          <w:szCs w:val="28"/>
        </w:rPr>
        <w:t>р</w:t>
      </w:r>
      <w:r w:rsidRPr="00E26B5C">
        <w:rPr>
          <w:rFonts w:ascii="Times New Roman" w:hAnsi="Times New Roman" w:cs="Times New Roman"/>
          <w:sz w:val="28"/>
          <w:szCs w:val="28"/>
        </w:rPr>
        <w:t>езультаты работы могут иметь</w:t>
      </w:r>
      <w:r w:rsidR="00A64D25" w:rsidRPr="00E26B5C">
        <w:rPr>
          <w:rFonts w:ascii="Times New Roman" w:hAnsi="Times New Roman" w:cs="Times New Roman"/>
          <w:sz w:val="28"/>
          <w:szCs w:val="28"/>
        </w:rPr>
        <w:t xml:space="preserve"> </w:t>
      </w:r>
      <w:r w:rsidRPr="00E26B5C">
        <w:rPr>
          <w:rFonts w:ascii="Times New Roman" w:hAnsi="Times New Roman" w:cs="Times New Roman"/>
          <w:sz w:val="28"/>
          <w:szCs w:val="28"/>
        </w:rPr>
        <w:t xml:space="preserve">социальную значимость. </w:t>
      </w:r>
      <w:proofErr w:type="spellStart"/>
      <w:r w:rsidRPr="00E26B5C">
        <w:rPr>
          <w:rFonts w:ascii="Times New Roman" w:hAnsi="Times New Roman" w:cs="Times New Roman"/>
          <w:sz w:val="28"/>
          <w:szCs w:val="28"/>
        </w:rPr>
        <w:t>Автоводители</w:t>
      </w:r>
      <w:proofErr w:type="spellEnd"/>
      <w:r w:rsidRPr="00E26B5C">
        <w:rPr>
          <w:rFonts w:ascii="Times New Roman" w:hAnsi="Times New Roman" w:cs="Times New Roman"/>
          <w:sz w:val="28"/>
          <w:szCs w:val="28"/>
        </w:rPr>
        <w:t xml:space="preserve"> смогут выбрать АЗС для того, чтобы</w:t>
      </w:r>
      <w:r w:rsidR="00A64D25" w:rsidRPr="00E26B5C">
        <w:rPr>
          <w:rFonts w:ascii="Times New Roman" w:hAnsi="Times New Roman" w:cs="Times New Roman"/>
          <w:sz w:val="28"/>
          <w:szCs w:val="28"/>
        </w:rPr>
        <w:t xml:space="preserve"> </w:t>
      </w:r>
      <w:r w:rsidRPr="00E26B5C">
        <w:rPr>
          <w:rFonts w:ascii="Times New Roman" w:hAnsi="Times New Roman" w:cs="Times New Roman"/>
          <w:sz w:val="28"/>
          <w:szCs w:val="28"/>
        </w:rPr>
        <w:t>заправлять бензин без угрозы поломки двигателя и выхода из строя других</w:t>
      </w:r>
      <w:r w:rsidR="00A64D25" w:rsidRPr="00E26B5C">
        <w:rPr>
          <w:rFonts w:ascii="Times New Roman" w:hAnsi="Times New Roman" w:cs="Times New Roman"/>
          <w:sz w:val="28"/>
          <w:szCs w:val="28"/>
        </w:rPr>
        <w:t xml:space="preserve"> </w:t>
      </w:r>
      <w:r w:rsidRPr="00E26B5C">
        <w:rPr>
          <w:rFonts w:ascii="Times New Roman" w:hAnsi="Times New Roman" w:cs="Times New Roman"/>
          <w:sz w:val="28"/>
          <w:szCs w:val="28"/>
        </w:rPr>
        <w:lastRenderedPageBreak/>
        <w:t>запасных частей в процессе эксплуатации транспорта.</w:t>
      </w:r>
      <w:r w:rsidRPr="00892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333">
        <w:rPr>
          <w:rFonts w:ascii="Times New Roman" w:hAnsi="Times New Roman" w:cs="Times New Roman"/>
          <w:sz w:val="28"/>
          <w:szCs w:val="28"/>
        </w:rPr>
        <w:t>А также качество</w:t>
      </w:r>
      <w:r w:rsidR="00A64D25">
        <w:rPr>
          <w:rFonts w:ascii="Times New Roman" w:hAnsi="Times New Roman" w:cs="Times New Roman"/>
          <w:sz w:val="28"/>
          <w:szCs w:val="28"/>
        </w:rPr>
        <w:t xml:space="preserve"> </w:t>
      </w:r>
      <w:r w:rsidRPr="00892333">
        <w:rPr>
          <w:rFonts w:ascii="Times New Roman" w:hAnsi="Times New Roman" w:cs="Times New Roman"/>
          <w:sz w:val="28"/>
          <w:szCs w:val="28"/>
        </w:rPr>
        <w:t>бензина предполагает влияние на вредные выбросы авто (отходы, выхлопные</w:t>
      </w:r>
      <w:proofErr w:type="gramEnd"/>
    </w:p>
    <w:p w:rsidR="00892333" w:rsidRP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33">
        <w:rPr>
          <w:rFonts w:ascii="Times New Roman" w:hAnsi="Times New Roman" w:cs="Times New Roman"/>
          <w:sz w:val="28"/>
          <w:szCs w:val="28"/>
        </w:rPr>
        <w:t xml:space="preserve">газы и т.д.), </w:t>
      </w:r>
      <w:r w:rsidR="00A64D25">
        <w:rPr>
          <w:rFonts w:ascii="Times New Roman" w:hAnsi="Times New Roman" w:cs="Times New Roman"/>
          <w:sz w:val="28"/>
          <w:szCs w:val="28"/>
        </w:rPr>
        <w:t>которые загрязняют атмосферу города</w:t>
      </w:r>
      <w:r w:rsidRPr="00892333">
        <w:rPr>
          <w:rFonts w:ascii="Times New Roman" w:hAnsi="Times New Roman" w:cs="Times New Roman"/>
          <w:sz w:val="28"/>
          <w:szCs w:val="28"/>
        </w:rPr>
        <w:t>, тем самым создавая угрозу</w:t>
      </w:r>
      <w:r w:rsidR="00A64D25">
        <w:rPr>
          <w:rFonts w:ascii="Times New Roman" w:hAnsi="Times New Roman" w:cs="Times New Roman"/>
          <w:sz w:val="28"/>
          <w:szCs w:val="28"/>
        </w:rPr>
        <w:t xml:space="preserve"> </w:t>
      </w:r>
      <w:r w:rsidRPr="00892333">
        <w:rPr>
          <w:rFonts w:ascii="Times New Roman" w:hAnsi="Times New Roman" w:cs="Times New Roman"/>
          <w:sz w:val="28"/>
          <w:szCs w:val="28"/>
        </w:rPr>
        <w:t>здоровью населения (жителей).</w:t>
      </w:r>
    </w:p>
    <w:p w:rsidR="00892333" w:rsidRPr="00A64D25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333">
        <w:rPr>
          <w:rFonts w:ascii="Times New Roman" w:hAnsi="Times New Roman" w:cs="Times New Roman"/>
          <w:bCs/>
          <w:sz w:val="28"/>
          <w:szCs w:val="28"/>
        </w:rPr>
        <w:t>Характеристика личного вклада автора работы в решение избранной</w:t>
      </w:r>
      <w:r w:rsidR="00A64D25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92333">
        <w:rPr>
          <w:rFonts w:ascii="Times New Roman" w:hAnsi="Times New Roman" w:cs="Times New Roman"/>
          <w:bCs/>
          <w:sz w:val="28"/>
          <w:szCs w:val="28"/>
        </w:rPr>
        <w:t>роблемы</w:t>
      </w:r>
      <w:r w:rsidR="00A5380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53800">
        <w:rPr>
          <w:rFonts w:ascii="Times New Roman" w:hAnsi="Times New Roman" w:cs="Times New Roman"/>
          <w:sz w:val="28"/>
          <w:szCs w:val="28"/>
        </w:rPr>
        <w:t>м</w:t>
      </w:r>
      <w:r w:rsidRPr="00892333">
        <w:rPr>
          <w:rFonts w:ascii="Times New Roman" w:hAnsi="Times New Roman" w:cs="Times New Roman"/>
          <w:sz w:val="28"/>
          <w:szCs w:val="28"/>
        </w:rPr>
        <w:t>ною изучена на</w:t>
      </w:r>
      <w:r w:rsidR="00A64D25">
        <w:rPr>
          <w:rFonts w:ascii="Times New Roman" w:hAnsi="Times New Roman" w:cs="Times New Roman"/>
          <w:sz w:val="28"/>
          <w:szCs w:val="28"/>
        </w:rPr>
        <w:t>учная литература по данной теме, и</w:t>
      </w:r>
      <w:r w:rsidRPr="00892333">
        <w:rPr>
          <w:rFonts w:ascii="Times New Roman" w:hAnsi="Times New Roman" w:cs="Times New Roman"/>
          <w:sz w:val="28"/>
          <w:szCs w:val="28"/>
        </w:rPr>
        <w:t xml:space="preserve">сследованы </w:t>
      </w:r>
      <w:r w:rsidR="00A6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2333">
        <w:rPr>
          <w:rFonts w:ascii="Times New Roman" w:hAnsi="Times New Roman" w:cs="Times New Roman"/>
          <w:sz w:val="28"/>
          <w:szCs w:val="28"/>
        </w:rPr>
        <w:t>проб</w:t>
      </w:r>
      <w:r w:rsidR="00A53800">
        <w:rPr>
          <w:rFonts w:ascii="Times New Roman" w:hAnsi="Times New Roman" w:cs="Times New Roman"/>
          <w:sz w:val="28"/>
          <w:szCs w:val="28"/>
        </w:rPr>
        <w:t>ы</w:t>
      </w:r>
      <w:r w:rsidRPr="00892333">
        <w:rPr>
          <w:rFonts w:ascii="Times New Roman" w:hAnsi="Times New Roman" w:cs="Times New Roman"/>
          <w:sz w:val="28"/>
          <w:szCs w:val="28"/>
        </w:rPr>
        <w:t xml:space="preserve"> бензина на качество, сделаны выводы, подготовлена памятка</w:t>
      </w:r>
      <w:r w:rsidR="00A6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2333">
        <w:rPr>
          <w:rFonts w:ascii="Times New Roman" w:hAnsi="Times New Roman" w:cs="Times New Roman"/>
          <w:sz w:val="28"/>
          <w:szCs w:val="28"/>
        </w:rPr>
        <w:t>автолюбителям. Я научился определять качество бензина простым способом,</w:t>
      </w:r>
    </w:p>
    <w:p w:rsidR="00892333" w:rsidRDefault="00892333" w:rsidP="00A53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33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92333">
        <w:rPr>
          <w:rFonts w:ascii="Times New Roman" w:hAnsi="Times New Roman" w:cs="Times New Roman"/>
          <w:sz w:val="28"/>
          <w:szCs w:val="28"/>
        </w:rPr>
        <w:t xml:space="preserve"> позволяет сделать даже в домашних условиях.</w:t>
      </w:r>
    </w:p>
    <w:p w:rsidR="00A53800" w:rsidRPr="00892333" w:rsidRDefault="00D1023C" w:rsidP="00956FE1">
      <w:pPr>
        <w:tabs>
          <w:tab w:val="left" w:pos="5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2333" w:rsidRPr="002E189E" w:rsidRDefault="00E26B5C" w:rsidP="00892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89E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956FE1" w:rsidRPr="002E189E">
        <w:rPr>
          <w:rFonts w:ascii="Times New Roman" w:hAnsi="Times New Roman" w:cs="Times New Roman"/>
          <w:bCs/>
          <w:sz w:val="28"/>
          <w:szCs w:val="28"/>
        </w:rPr>
        <w:t>БЕНЗИН</w:t>
      </w:r>
      <w:r w:rsidR="00892333" w:rsidRPr="002E189E">
        <w:rPr>
          <w:rFonts w:ascii="Times New Roman" w:hAnsi="Times New Roman" w:cs="Times New Roman"/>
          <w:bCs/>
          <w:sz w:val="28"/>
          <w:szCs w:val="28"/>
        </w:rPr>
        <w:t xml:space="preserve"> И ЕГО ОСНОВНЫЕ КАЧЕСТВЕННЫЕ ХАРАКТЕРИСТИКИ</w:t>
      </w:r>
    </w:p>
    <w:p w:rsidR="00BA2BAA" w:rsidRPr="00892333" w:rsidRDefault="00BA2BAA" w:rsidP="00892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BAA" w:rsidRDefault="008B7F94" w:rsidP="008B7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2333" w:rsidRPr="00892333">
        <w:rPr>
          <w:rFonts w:ascii="Times New Roman" w:hAnsi="Times New Roman" w:cs="Times New Roman"/>
          <w:sz w:val="28"/>
          <w:szCs w:val="28"/>
        </w:rPr>
        <w:t>Бензин - это самая легкая из жидких фракций нефти. Эту фракцию</w:t>
      </w:r>
      <w:r w:rsidR="00BA2BAA">
        <w:rPr>
          <w:rFonts w:ascii="Times New Roman" w:hAnsi="Times New Roman" w:cs="Times New Roman"/>
          <w:sz w:val="28"/>
          <w:szCs w:val="28"/>
        </w:rPr>
        <w:t xml:space="preserve"> </w:t>
      </w:r>
      <w:r w:rsidR="00892333" w:rsidRPr="00892333">
        <w:rPr>
          <w:rFonts w:ascii="Times New Roman" w:hAnsi="Times New Roman" w:cs="Times New Roman"/>
          <w:sz w:val="28"/>
          <w:szCs w:val="28"/>
        </w:rPr>
        <w:t>получают в числе других в процессе возгонки нефти с целью получения</w:t>
      </w:r>
      <w:r w:rsidR="00BA2BAA">
        <w:rPr>
          <w:rFonts w:ascii="Times New Roman" w:hAnsi="Times New Roman" w:cs="Times New Roman"/>
          <w:sz w:val="28"/>
          <w:szCs w:val="28"/>
        </w:rPr>
        <w:t xml:space="preserve"> </w:t>
      </w:r>
      <w:r w:rsidR="00892333" w:rsidRPr="00892333">
        <w:rPr>
          <w:rFonts w:ascii="Times New Roman" w:hAnsi="Times New Roman" w:cs="Times New Roman"/>
          <w:sz w:val="28"/>
          <w:szCs w:val="28"/>
        </w:rPr>
        <w:t>различных нефтепродуктов. Обычный углеводородный состав бензина -</w:t>
      </w:r>
      <w:r w:rsidR="00BA2BAA">
        <w:rPr>
          <w:rFonts w:ascii="Times New Roman" w:hAnsi="Times New Roman" w:cs="Times New Roman"/>
          <w:sz w:val="28"/>
          <w:szCs w:val="28"/>
        </w:rPr>
        <w:t xml:space="preserve"> </w:t>
      </w:r>
      <w:r w:rsidR="007D241D">
        <w:rPr>
          <w:rFonts w:ascii="Times New Roman" w:hAnsi="Times New Roman" w:cs="Times New Roman"/>
          <w:sz w:val="28"/>
          <w:szCs w:val="28"/>
        </w:rPr>
        <w:t>молекулы длиной от C 5 до C 10</w:t>
      </w:r>
      <w:r w:rsidR="00892333" w:rsidRPr="00892333">
        <w:rPr>
          <w:rFonts w:ascii="Times New Roman" w:hAnsi="Times New Roman" w:cs="Times New Roman"/>
          <w:sz w:val="28"/>
          <w:szCs w:val="28"/>
        </w:rPr>
        <w:t>.</w:t>
      </w:r>
      <w:r w:rsidR="007D241D">
        <w:rPr>
          <w:rFonts w:ascii="Times New Roman" w:hAnsi="Times New Roman" w:cs="Times New Roman"/>
          <w:sz w:val="28"/>
          <w:szCs w:val="28"/>
        </w:rPr>
        <w:t xml:space="preserve"> </w:t>
      </w:r>
      <w:r w:rsidR="00892333" w:rsidRPr="00892333">
        <w:rPr>
          <w:rFonts w:ascii="Times New Roman" w:hAnsi="Times New Roman" w:cs="Times New Roman"/>
          <w:sz w:val="28"/>
          <w:szCs w:val="28"/>
        </w:rPr>
        <w:t>Но бензины отличаются друг от друга, как по</w:t>
      </w:r>
      <w:r w:rsidR="00BA2BAA">
        <w:rPr>
          <w:rFonts w:ascii="Times New Roman" w:hAnsi="Times New Roman" w:cs="Times New Roman"/>
          <w:sz w:val="28"/>
          <w:szCs w:val="28"/>
        </w:rPr>
        <w:t xml:space="preserve"> </w:t>
      </w:r>
      <w:r w:rsidR="00892333" w:rsidRPr="00892333">
        <w:rPr>
          <w:rFonts w:ascii="Times New Roman" w:hAnsi="Times New Roman" w:cs="Times New Roman"/>
          <w:sz w:val="28"/>
          <w:szCs w:val="28"/>
        </w:rPr>
        <w:t>составу, так и по свойствам, ведь их получают не только как продукт</w:t>
      </w:r>
      <w:r w:rsidR="00BA2BAA">
        <w:rPr>
          <w:rFonts w:ascii="Times New Roman" w:hAnsi="Times New Roman" w:cs="Times New Roman"/>
          <w:sz w:val="28"/>
          <w:szCs w:val="28"/>
        </w:rPr>
        <w:t xml:space="preserve"> </w:t>
      </w:r>
      <w:r w:rsidR="00892333" w:rsidRPr="00892333">
        <w:rPr>
          <w:rFonts w:ascii="Times New Roman" w:hAnsi="Times New Roman" w:cs="Times New Roman"/>
          <w:sz w:val="28"/>
          <w:szCs w:val="28"/>
        </w:rPr>
        <w:t>первичной возгонки нефти. Бензин получают из попутного газа (газовый</w:t>
      </w:r>
      <w:r w:rsidR="00BA2BAA">
        <w:rPr>
          <w:rFonts w:ascii="Times New Roman" w:hAnsi="Times New Roman" w:cs="Times New Roman"/>
          <w:sz w:val="28"/>
          <w:szCs w:val="28"/>
        </w:rPr>
        <w:t xml:space="preserve"> </w:t>
      </w:r>
      <w:r w:rsidR="00892333" w:rsidRPr="00892333">
        <w:rPr>
          <w:rFonts w:ascii="Times New Roman" w:hAnsi="Times New Roman" w:cs="Times New Roman"/>
          <w:sz w:val="28"/>
          <w:szCs w:val="28"/>
        </w:rPr>
        <w:t>бензин) и из тяжелых фр</w:t>
      </w:r>
      <w:r w:rsidR="00BA2BAA">
        <w:rPr>
          <w:rFonts w:ascii="Times New Roman" w:hAnsi="Times New Roman" w:cs="Times New Roman"/>
          <w:sz w:val="28"/>
          <w:szCs w:val="28"/>
        </w:rPr>
        <w:t>акций нефти (крекинг-бензин)</w:t>
      </w:r>
      <w:r w:rsidR="00892333" w:rsidRPr="00892333">
        <w:rPr>
          <w:rFonts w:ascii="Times New Roman" w:hAnsi="Times New Roman" w:cs="Times New Roman"/>
          <w:sz w:val="28"/>
          <w:szCs w:val="28"/>
        </w:rPr>
        <w:t>.</w:t>
      </w:r>
      <w:r w:rsidR="00BA2BAA">
        <w:rPr>
          <w:rFonts w:ascii="Times New Roman" w:hAnsi="Times New Roman" w:cs="Times New Roman"/>
          <w:sz w:val="28"/>
          <w:szCs w:val="28"/>
        </w:rPr>
        <w:t xml:space="preserve"> В</w:t>
      </w:r>
      <w:r w:rsidR="00892333" w:rsidRPr="00892333">
        <w:rPr>
          <w:rFonts w:ascii="Times New Roman" w:hAnsi="Times New Roman" w:cs="Times New Roman"/>
          <w:sz w:val="28"/>
          <w:szCs w:val="28"/>
        </w:rPr>
        <w:t>иды бензина АИ-92</w:t>
      </w:r>
      <w:r w:rsidR="00BA2BAA">
        <w:rPr>
          <w:rFonts w:ascii="Times New Roman" w:hAnsi="Times New Roman" w:cs="Times New Roman"/>
          <w:sz w:val="28"/>
          <w:szCs w:val="28"/>
        </w:rPr>
        <w:t xml:space="preserve">- </w:t>
      </w:r>
      <w:r w:rsidR="00892333" w:rsidRPr="00892333">
        <w:rPr>
          <w:rFonts w:ascii="Times New Roman" w:hAnsi="Times New Roman" w:cs="Times New Roman"/>
          <w:sz w:val="28"/>
          <w:szCs w:val="28"/>
        </w:rPr>
        <w:t xml:space="preserve">зимний - для применения в течение всех сезонов в северных и </w:t>
      </w:r>
      <w:proofErr w:type="spellStart"/>
      <w:proofErr w:type="gramStart"/>
      <w:r w:rsidR="00892333" w:rsidRPr="00892333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892333" w:rsidRPr="00892333">
        <w:rPr>
          <w:rFonts w:ascii="Times New Roman" w:hAnsi="Times New Roman" w:cs="Times New Roman"/>
          <w:sz w:val="28"/>
          <w:szCs w:val="28"/>
        </w:rPr>
        <w:t>-</w:t>
      </w:r>
      <w:r w:rsidR="00BA2BAA">
        <w:rPr>
          <w:rFonts w:ascii="Times New Roman" w:hAnsi="Times New Roman" w:cs="Times New Roman"/>
          <w:sz w:val="28"/>
          <w:szCs w:val="28"/>
        </w:rPr>
        <w:t xml:space="preserve"> </w:t>
      </w:r>
      <w:r w:rsidR="00892333" w:rsidRPr="00892333">
        <w:rPr>
          <w:rFonts w:ascii="Times New Roman" w:hAnsi="Times New Roman" w:cs="Times New Roman"/>
          <w:sz w:val="28"/>
          <w:szCs w:val="28"/>
        </w:rPr>
        <w:t>восточных</w:t>
      </w:r>
      <w:proofErr w:type="gramEnd"/>
      <w:r w:rsidR="00892333" w:rsidRPr="00892333">
        <w:rPr>
          <w:rFonts w:ascii="Times New Roman" w:hAnsi="Times New Roman" w:cs="Times New Roman"/>
          <w:sz w:val="28"/>
          <w:szCs w:val="28"/>
        </w:rPr>
        <w:t xml:space="preserve"> районах, а в остальных районах с 1 октября до 1 апреля</w:t>
      </w:r>
      <w:r w:rsidR="00BA2BAA">
        <w:rPr>
          <w:rFonts w:ascii="Times New Roman" w:hAnsi="Times New Roman" w:cs="Times New Roman"/>
          <w:sz w:val="28"/>
          <w:szCs w:val="28"/>
        </w:rPr>
        <w:t xml:space="preserve">, </w:t>
      </w:r>
      <w:r w:rsidR="00892333" w:rsidRPr="00892333">
        <w:rPr>
          <w:rFonts w:ascii="Times New Roman" w:hAnsi="Times New Roman" w:cs="Times New Roman"/>
          <w:sz w:val="28"/>
          <w:szCs w:val="28"/>
        </w:rPr>
        <w:t xml:space="preserve">летний - для применения во всех районах, кроме северных и </w:t>
      </w:r>
      <w:proofErr w:type="spellStart"/>
      <w:r w:rsidR="00892333" w:rsidRPr="00892333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892333" w:rsidRPr="00892333">
        <w:rPr>
          <w:rFonts w:ascii="Times New Roman" w:hAnsi="Times New Roman" w:cs="Times New Roman"/>
          <w:sz w:val="28"/>
          <w:szCs w:val="28"/>
        </w:rPr>
        <w:t>-</w:t>
      </w:r>
      <w:r w:rsidR="00BA2BAA">
        <w:rPr>
          <w:rFonts w:ascii="Times New Roman" w:hAnsi="Times New Roman" w:cs="Times New Roman"/>
          <w:sz w:val="28"/>
          <w:szCs w:val="28"/>
        </w:rPr>
        <w:t xml:space="preserve"> </w:t>
      </w:r>
      <w:r w:rsidR="00892333" w:rsidRPr="00892333">
        <w:rPr>
          <w:rFonts w:ascii="Times New Roman" w:hAnsi="Times New Roman" w:cs="Times New Roman"/>
          <w:sz w:val="28"/>
          <w:szCs w:val="28"/>
        </w:rPr>
        <w:t>восточных, в</w:t>
      </w:r>
      <w:r w:rsidR="001C52C6">
        <w:rPr>
          <w:rFonts w:ascii="Times New Roman" w:hAnsi="Times New Roman" w:cs="Times New Roman"/>
          <w:sz w:val="28"/>
          <w:szCs w:val="28"/>
        </w:rPr>
        <w:t xml:space="preserve"> период с 1 апреля до 1 октября,</w:t>
      </w:r>
      <w:r w:rsidR="00892333" w:rsidRPr="00892333">
        <w:rPr>
          <w:rFonts w:ascii="Times New Roman" w:hAnsi="Times New Roman" w:cs="Times New Roman"/>
          <w:sz w:val="28"/>
          <w:szCs w:val="28"/>
        </w:rPr>
        <w:t xml:space="preserve"> в южных районах допускается</w:t>
      </w:r>
      <w:r w:rsidR="00BA2BAA">
        <w:rPr>
          <w:rFonts w:ascii="Times New Roman" w:hAnsi="Times New Roman" w:cs="Times New Roman"/>
          <w:sz w:val="28"/>
          <w:szCs w:val="28"/>
        </w:rPr>
        <w:t xml:space="preserve"> </w:t>
      </w:r>
      <w:r w:rsidR="00892333" w:rsidRPr="00892333">
        <w:rPr>
          <w:rFonts w:ascii="Times New Roman" w:hAnsi="Times New Roman" w:cs="Times New Roman"/>
          <w:sz w:val="28"/>
          <w:szCs w:val="28"/>
        </w:rPr>
        <w:t>применять летний вид бензина в течение всех сезонов.</w:t>
      </w:r>
      <w:r w:rsidR="00BA2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333" w:rsidRPr="00892333">
        <w:rPr>
          <w:rFonts w:ascii="Times New Roman" w:hAnsi="Times New Roman" w:cs="Times New Roman"/>
          <w:sz w:val="28"/>
          <w:szCs w:val="28"/>
        </w:rPr>
        <w:t>Бензин АИ-92 содержит смесь углеводородов различного строения в виде</w:t>
      </w:r>
      <w:r w:rsidR="00BA2BAA">
        <w:rPr>
          <w:rFonts w:ascii="Times New Roman" w:hAnsi="Times New Roman" w:cs="Times New Roman"/>
          <w:sz w:val="28"/>
          <w:szCs w:val="28"/>
        </w:rPr>
        <w:t xml:space="preserve"> </w:t>
      </w:r>
      <w:r w:rsidR="00892333" w:rsidRPr="00892333">
        <w:rPr>
          <w:rFonts w:ascii="Times New Roman" w:hAnsi="Times New Roman" w:cs="Times New Roman"/>
          <w:sz w:val="28"/>
          <w:szCs w:val="28"/>
        </w:rPr>
        <w:t>бесцветной жидкости с пределами кипения 33-205°С.</w:t>
      </w:r>
      <w:r w:rsidR="00BA2BAA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Бензин АИ-92 представляет собой смесь компонентов, применяется в</w:t>
      </w:r>
      <w:r w:rsidR="00BA2BAA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качестве топлива для карбюраторных автомобильных и мотоциклетных</w:t>
      </w:r>
      <w:r w:rsidR="00BA2BAA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двигателей, а также двигателей другого назначения, а также при производстве</w:t>
      </w:r>
      <w:r w:rsidR="00BA2BAA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парафина, чистке тканей (растворяет жиры), как горючий материал, как</w:t>
      </w:r>
      <w:r w:rsidR="00BA2BAA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растворитель</w:t>
      </w:r>
      <w:r w:rsidR="00EA7109">
        <w:rPr>
          <w:rFonts w:ascii="Times New Roman" w:hAnsi="Times New Roman" w:cs="Times New Roman"/>
          <w:sz w:val="28"/>
          <w:szCs w:val="28"/>
        </w:rPr>
        <w:t xml:space="preserve">, </w:t>
      </w:r>
      <w:r w:rsidR="00EA7109">
        <w:rPr>
          <w:rFonts w:ascii="Times New Roman" w:hAnsi="Times New Roman" w:cs="Times New Roman"/>
          <w:bCs/>
          <w:sz w:val="28"/>
          <w:szCs w:val="28"/>
        </w:rPr>
        <w:t>т</w:t>
      </w:r>
      <w:r w:rsidR="00BA2BAA" w:rsidRPr="00EA7109">
        <w:rPr>
          <w:rFonts w:ascii="Times New Roman" w:hAnsi="Times New Roman" w:cs="Times New Roman"/>
          <w:bCs/>
          <w:sz w:val="28"/>
          <w:szCs w:val="28"/>
        </w:rPr>
        <w:t>абли</w:t>
      </w:r>
      <w:r w:rsidR="00EA7109">
        <w:rPr>
          <w:rFonts w:ascii="Times New Roman" w:hAnsi="Times New Roman" w:cs="Times New Roman"/>
          <w:bCs/>
          <w:sz w:val="28"/>
          <w:szCs w:val="28"/>
        </w:rPr>
        <w:t>ца 1</w:t>
      </w:r>
      <w:r w:rsidR="00BA2BAA" w:rsidRPr="00EA7109">
        <w:rPr>
          <w:rFonts w:ascii="Times New Roman" w:hAnsi="Times New Roman" w:cs="Times New Roman"/>
          <w:sz w:val="28"/>
          <w:szCs w:val="28"/>
        </w:rPr>
        <w:t>(приложение 1)</w:t>
      </w:r>
      <w:r w:rsidR="00EA71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Бензины каталитического крекинга характеризуются низкой массовой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 xml:space="preserve">долей серы, </w:t>
      </w:r>
      <w:r w:rsidR="00BA2BAA" w:rsidRPr="00BA2BAA">
        <w:rPr>
          <w:rFonts w:ascii="Times New Roman" w:hAnsi="Times New Roman" w:cs="Times New Roman"/>
          <w:sz w:val="28"/>
          <w:szCs w:val="28"/>
        </w:rPr>
        <w:lastRenderedPageBreak/>
        <w:t>октановыми числами по исследовательскому методу 90-93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единицы. Содержание в них ароматических углеводородов составляет 30-40 %,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BAA" w:rsidRPr="00BA2BAA">
        <w:rPr>
          <w:rFonts w:ascii="Times New Roman" w:hAnsi="Times New Roman" w:cs="Times New Roman"/>
          <w:sz w:val="28"/>
          <w:szCs w:val="28"/>
        </w:rPr>
        <w:t>олефиновых</w:t>
      </w:r>
      <w:proofErr w:type="spellEnd"/>
      <w:r w:rsidR="00BA2BAA" w:rsidRPr="00BA2BAA">
        <w:rPr>
          <w:rFonts w:ascii="Times New Roman" w:hAnsi="Times New Roman" w:cs="Times New Roman"/>
          <w:sz w:val="28"/>
          <w:szCs w:val="28"/>
        </w:rPr>
        <w:t xml:space="preserve"> - 25-35 %. В их составе практически отсутствуют диеновые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углеводороды, поэтому они обладают относительно высокой химической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стабильностью (индукционный период 800-900 мин.). По сравнению с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 xml:space="preserve">бензинами каталитического </w:t>
      </w:r>
      <w:proofErr w:type="spellStart"/>
      <w:r w:rsidR="00BA2BAA" w:rsidRPr="00BA2BAA">
        <w:rPr>
          <w:rFonts w:ascii="Times New Roman" w:hAnsi="Times New Roman" w:cs="Times New Roman"/>
          <w:sz w:val="28"/>
          <w:szCs w:val="28"/>
        </w:rPr>
        <w:t>риформинга</w:t>
      </w:r>
      <w:proofErr w:type="spellEnd"/>
      <w:r w:rsidR="00BA2BAA" w:rsidRPr="00BA2BAA">
        <w:rPr>
          <w:rFonts w:ascii="Times New Roman" w:hAnsi="Times New Roman" w:cs="Times New Roman"/>
          <w:sz w:val="28"/>
          <w:szCs w:val="28"/>
        </w:rPr>
        <w:t xml:space="preserve"> для бензинов каталитического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крекинга характерно более равномерное распределение детонационной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стойкости по фракциям. Поэтому в качестве базы для производства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автомобильных бензинов целесообразно использовать смесь компонентов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 xml:space="preserve">каталитического </w:t>
      </w:r>
      <w:proofErr w:type="spellStart"/>
      <w:r w:rsidR="00BA2BAA" w:rsidRPr="00BA2BAA">
        <w:rPr>
          <w:rFonts w:ascii="Times New Roman" w:hAnsi="Times New Roman" w:cs="Times New Roman"/>
          <w:sz w:val="28"/>
          <w:szCs w:val="28"/>
        </w:rPr>
        <w:t>риформинг</w:t>
      </w:r>
      <w:r w:rsidR="00EA710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A7109">
        <w:rPr>
          <w:rFonts w:ascii="Times New Roman" w:hAnsi="Times New Roman" w:cs="Times New Roman"/>
          <w:sz w:val="28"/>
          <w:szCs w:val="28"/>
        </w:rPr>
        <w:t xml:space="preserve"> и каталитического крекинга</w:t>
      </w:r>
      <w:r w:rsidR="00BA2BAA" w:rsidRPr="00BA2BAA">
        <w:rPr>
          <w:rFonts w:ascii="Times New Roman" w:hAnsi="Times New Roman" w:cs="Times New Roman"/>
          <w:sz w:val="28"/>
          <w:szCs w:val="28"/>
        </w:rPr>
        <w:t>.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Бензины таких термических процессов, как крекинг, замедленное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коксование имеют низкую детонационную стойкость и химическую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стабильность, высокое содержание серы и используются только для получения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BAA" w:rsidRPr="00BA2BAA">
        <w:rPr>
          <w:rFonts w:ascii="Times New Roman" w:hAnsi="Times New Roman" w:cs="Times New Roman"/>
          <w:sz w:val="28"/>
          <w:szCs w:val="28"/>
        </w:rPr>
        <w:t>низкооктановых</w:t>
      </w:r>
      <w:proofErr w:type="spellEnd"/>
      <w:r w:rsidR="00BA2BAA" w:rsidRPr="00BA2BAA">
        <w:rPr>
          <w:rFonts w:ascii="Times New Roman" w:hAnsi="Times New Roman" w:cs="Times New Roman"/>
          <w:sz w:val="28"/>
          <w:szCs w:val="28"/>
        </w:rPr>
        <w:t xml:space="preserve"> бензинов в ограниченных количествах.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Для достижения требуемого уровня детонационных свойств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этилированных бензинов к ним добавляют этиловую жидкость (до 0,15 г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свинца/дм3 бензина). К бензинам вторичных процессов, содержащим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непредельные углеводороды, для их стабилизации и обеспечения требований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по индукционному периоду разрешается добавлять антиокислители Агидол-1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или Агидол-12. В целях обеспечения безопасности в обращении и маркировки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этилированные бензины должны быть окрашены. Бензин А-76 окрашивается в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желтый цвет жирорастворимым желтым красителем</w:t>
      </w:r>
      <w:proofErr w:type="gramStart"/>
      <w:r w:rsidR="00BA2BAA" w:rsidRPr="00BA2BA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A2BAA" w:rsidRPr="00BA2BAA">
        <w:rPr>
          <w:rFonts w:ascii="Times New Roman" w:hAnsi="Times New Roman" w:cs="Times New Roman"/>
          <w:sz w:val="28"/>
          <w:szCs w:val="28"/>
        </w:rPr>
        <w:t xml:space="preserve">, бензин АИ-91 - </w:t>
      </w:r>
      <w:proofErr w:type="spellStart"/>
      <w:r w:rsidR="00BA2BAA" w:rsidRPr="00BA2BAA">
        <w:rPr>
          <w:rFonts w:ascii="Times New Roman" w:hAnsi="Times New Roman" w:cs="Times New Roman"/>
          <w:sz w:val="28"/>
          <w:szCs w:val="28"/>
        </w:rPr>
        <w:t>воранжево-красный</w:t>
      </w:r>
      <w:proofErr w:type="spellEnd"/>
      <w:r w:rsidR="00BA2BAA" w:rsidRPr="00BA2BAA">
        <w:rPr>
          <w:rFonts w:ascii="Times New Roman" w:hAnsi="Times New Roman" w:cs="Times New Roman"/>
          <w:sz w:val="28"/>
          <w:szCs w:val="28"/>
        </w:rPr>
        <w:t xml:space="preserve"> цвет жирорастворимым темно-красным красителем Ж.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Этилированные бензины, предназначенные д</w:t>
      </w:r>
      <w:r w:rsidR="00EA7109">
        <w:rPr>
          <w:rFonts w:ascii="Times New Roman" w:hAnsi="Times New Roman" w:cs="Times New Roman"/>
          <w:sz w:val="28"/>
          <w:szCs w:val="28"/>
        </w:rPr>
        <w:t>ля экспорта, не окрашиваются</w:t>
      </w:r>
      <w:r w:rsidR="00BA2BAA" w:rsidRPr="00BA2BAA">
        <w:rPr>
          <w:rFonts w:ascii="Times New Roman" w:hAnsi="Times New Roman" w:cs="Times New Roman"/>
          <w:sz w:val="28"/>
          <w:szCs w:val="28"/>
        </w:rPr>
        <w:t>.</w:t>
      </w:r>
    </w:p>
    <w:p w:rsidR="00EA7109" w:rsidRPr="00BA2BAA" w:rsidRDefault="00EA7109" w:rsidP="00BA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BAA" w:rsidRDefault="00E26B5C" w:rsidP="00BA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BA2BAA" w:rsidRPr="00EA7109">
        <w:rPr>
          <w:rFonts w:ascii="Times New Roman" w:hAnsi="Times New Roman" w:cs="Times New Roman"/>
          <w:bCs/>
          <w:sz w:val="28"/>
          <w:szCs w:val="28"/>
        </w:rPr>
        <w:t>СОЦИОЛОГИЧЕСКИЙ ОПРОС</w:t>
      </w:r>
    </w:p>
    <w:p w:rsidR="00EA7109" w:rsidRPr="00EA7109" w:rsidRDefault="00EA7109" w:rsidP="00BA2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BAA" w:rsidRDefault="008B7F94" w:rsidP="008B7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2BAA" w:rsidRPr="00BA2BAA">
        <w:rPr>
          <w:rFonts w:ascii="Times New Roman" w:hAnsi="Times New Roman" w:cs="Times New Roman"/>
          <w:sz w:val="28"/>
          <w:szCs w:val="28"/>
        </w:rPr>
        <w:t>Прежде чем приступить к исследованиям, было проведено анкетирование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среди автолюбителей, с целью выяснения, отношения к проблеме качества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 xml:space="preserve">бензина. </w:t>
      </w:r>
      <w:r w:rsidR="00BA2BAA" w:rsidRPr="00EA7109">
        <w:rPr>
          <w:rFonts w:ascii="Times New Roman" w:hAnsi="Times New Roman" w:cs="Times New Roman"/>
          <w:bCs/>
          <w:sz w:val="28"/>
          <w:szCs w:val="28"/>
        </w:rPr>
        <w:t>Результаты анкетирования</w:t>
      </w:r>
      <w:r w:rsidR="00BA2BAA" w:rsidRPr="00BA2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(приложение 2)</w:t>
      </w:r>
      <w:r w:rsidR="00EA7109">
        <w:rPr>
          <w:rFonts w:ascii="Times New Roman" w:hAnsi="Times New Roman" w:cs="Times New Roman"/>
          <w:sz w:val="28"/>
          <w:szCs w:val="28"/>
        </w:rPr>
        <w:t xml:space="preserve">. </w:t>
      </w:r>
      <w:r w:rsidR="00BA2BAA" w:rsidRPr="00BA2BAA">
        <w:rPr>
          <w:rFonts w:ascii="Times New Roman" w:hAnsi="Times New Roman" w:cs="Times New Roman"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2BAA" w:rsidRPr="00BA2BAA">
        <w:rPr>
          <w:rFonts w:ascii="Times New Roman" w:hAnsi="Times New Roman" w:cs="Times New Roman"/>
          <w:sz w:val="28"/>
          <w:szCs w:val="28"/>
        </w:rPr>
        <w:t xml:space="preserve">ходе анкетирования было выявлено, что большинство </w:t>
      </w:r>
      <w:r w:rsidR="00BA2BAA" w:rsidRPr="00BA2BAA">
        <w:rPr>
          <w:rFonts w:ascii="Times New Roman" w:hAnsi="Times New Roman" w:cs="Times New Roman"/>
          <w:sz w:val="28"/>
          <w:szCs w:val="28"/>
        </w:rPr>
        <w:lastRenderedPageBreak/>
        <w:t>автолюбителей</w:t>
      </w:r>
      <w:r w:rsidR="00EA7109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 xml:space="preserve">заправляют свой автомобиль на разных </w:t>
      </w:r>
      <w:r w:rsidR="002301E8" w:rsidRPr="002301E8">
        <w:rPr>
          <w:rFonts w:ascii="Times New Roman" w:hAnsi="Times New Roman" w:cs="Times New Roman"/>
          <w:sz w:val="28"/>
          <w:szCs w:val="28"/>
        </w:rPr>
        <w:t>АЗС г</w:t>
      </w:r>
      <w:proofErr w:type="gramStart"/>
      <w:r w:rsidR="002301E8" w:rsidRPr="002301E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301E8" w:rsidRPr="002301E8">
        <w:rPr>
          <w:rFonts w:ascii="Times New Roman" w:hAnsi="Times New Roman" w:cs="Times New Roman"/>
          <w:sz w:val="28"/>
          <w:szCs w:val="28"/>
        </w:rPr>
        <w:t>иробиджан</w:t>
      </w:r>
      <w:r w:rsidR="00BA2BAA" w:rsidRPr="002301E8">
        <w:rPr>
          <w:rFonts w:ascii="Times New Roman" w:hAnsi="Times New Roman" w:cs="Times New Roman"/>
          <w:sz w:val="28"/>
          <w:szCs w:val="28"/>
        </w:rPr>
        <w:t>, но</w:t>
      </w:r>
      <w:r w:rsidR="00EA7109" w:rsidRPr="002301E8"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2301E8">
        <w:rPr>
          <w:rFonts w:ascii="Times New Roman" w:hAnsi="Times New Roman" w:cs="Times New Roman"/>
          <w:sz w:val="28"/>
          <w:szCs w:val="28"/>
        </w:rPr>
        <w:t>пр</w:t>
      </w:r>
      <w:r w:rsidR="002301E8" w:rsidRPr="002301E8">
        <w:rPr>
          <w:rFonts w:ascii="Times New Roman" w:hAnsi="Times New Roman" w:cs="Times New Roman"/>
          <w:sz w:val="28"/>
          <w:szCs w:val="28"/>
        </w:rPr>
        <w:t>едпочтение отдают АЗС «ННК</w:t>
      </w:r>
      <w:r w:rsidR="00BA2BAA" w:rsidRPr="002301E8">
        <w:rPr>
          <w:rFonts w:ascii="Times New Roman" w:hAnsi="Times New Roman" w:cs="Times New Roman"/>
          <w:sz w:val="28"/>
          <w:szCs w:val="28"/>
        </w:rPr>
        <w:t>».</w:t>
      </w:r>
    </w:p>
    <w:p w:rsidR="00EA7109" w:rsidRPr="00BA2BAA" w:rsidRDefault="00EA7109" w:rsidP="008B7F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109" w:rsidRPr="002E189E" w:rsidRDefault="00E26B5C" w:rsidP="00BA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BA2BAA" w:rsidRPr="008B7F94">
        <w:rPr>
          <w:rFonts w:ascii="Times New Roman" w:hAnsi="Times New Roman" w:cs="Times New Roman"/>
          <w:bCs/>
          <w:sz w:val="28"/>
          <w:szCs w:val="28"/>
        </w:rPr>
        <w:t>ОРГАНИЗАЦИЯ И РЕЗУЛЬТАТЫ</w:t>
      </w:r>
      <w:r w:rsidR="00EA7109" w:rsidRPr="008B7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BAA" w:rsidRPr="008B7F94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8B7F94" w:rsidRPr="008B7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BAA" w:rsidRPr="008B7F94">
        <w:rPr>
          <w:rFonts w:ascii="Times New Roman" w:hAnsi="Times New Roman" w:cs="Times New Roman"/>
          <w:bCs/>
          <w:sz w:val="28"/>
          <w:szCs w:val="28"/>
        </w:rPr>
        <w:t>КАЧЕСТВЕННЫХ ХАРАКТЕРИСТИК АВТОМОБИЛЬНОГО БЕНЗИНА</w:t>
      </w:r>
      <w:r w:rsidR="00EA7109" w:rsidRPr="008B7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F94" w:rsidRPr="008B7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BAA" w:rsidRPr="008B7F94">
        <w:rPr>
          <w:rFonts w:ascii="Times New Roman" w:hAnsi="Times New Roman" w:cs="Times New Roman"/>
          <w:bCs/>
          <w:sz w:val="28"/>
          <w:szCs w:val="28"/>
        </w:rPr>
        <w:t>МАР</w:t>
      </w:r>
      <w:r w:rsidR="008B7F94" w:rsidRPr="008B7F94">
        <w:rPr>
          <w:rFonts w:ascii="Times New Roman" w:hAnsi="Times New Roman" w:cs="Times New Roman"/>
          <w:bCs/>
          <w:sz w:val="28"/>
          <w:szCs w:val="28"/>
        </w:rPr>
        <w:t>КИ АИ-92 НА АЗС г. БИРОБИДЖАН</w:t>
      </w:r>
    </w:p>
    <w:p w:rsidR="00BA2BAA" w:rsidRPr="00BA2BAA" w:rsidRDefault="008B7F94" w:rsidP="00BA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2BAA" w:rsidRPr="00BA2BAA">
        <w:rPr>
          <w:rFonts w:ascii="Times New Roman" w:hAnsi="Times New Roman" w:cs="Times New Roman"/>
          <w:sz w:val="28"/>
          <w:szCs w:val="28"/>
        </w:rPr>
        <w:t>Для проведения исследований бензина делался отбор пробы бензина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рки А-92 на АЗС г. Биробиджан</w:t>
      </w:r>
      <w:r w:rsidR="00BA2BAA" w:rsidRPr="00BA2BAA">
        <w:rPr>
          <w:rFonts w:ascii="Times New Roman" w:hAnsi="Times New Roman" w:cs="Times New Roman"/>
          <w:sz w:val="28"/>
          <w:szCs w:val="28"/>
        </w:rPr>
        <w:t xml:space="preserve"> в течение двух дней в разные дни 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(среда, пятница).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Исследование восьми проб бензина проводились на базе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016615" w:rsidRPr="00956FE1">
        <w:rPr>
          <w:rFonts w:ascii="Times New Roman" w:hAnsi="Times New Roman" w:cs="Times New Roman"/>
          <w:sz w:val="28"/>
          <w:szCs w:val="28"/>
        </w:rPr>
        <w:t>«Механическая мастерская тракторы и автомобили»</w:t>
      </w:r>
      <w:r w:rsidR="00BA2BAA" w:rsidRPr="00956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Для исследования были выбраны бензины марки АИ-92 следующих</w:t>
      </w:r>
      <w:r>
        <w:rPr>
          <w:rFonts w:ascii="Times New Roman" w:hAnsi="Times New Roman" w:cs="Times New Roman"/>
          <w:sz w:val="28"/>
          <w:szCs w:val="28"/>
        </w:rPr>
        <w:t xml:space="preserve"> автозаправок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Биробиджан</w:t>
      </w:r>
      <w:r w:rsidR="00BA2BAA" w:rsidRPr="00BA2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 xml:space="preserve">(приложение 3) </w:t>
      </w:r>
      <w:r w:rsidRPr="008B7F94">
        <w:rPr>
          <w:rFonts w:ascii="Times New Roman" w:hAnsi="Times New Roman" w:cs="Times New Roman"/>
          <w:bCs/>
          <w:sz w:val="28"/>
          <w:szCs w:val="28"/>
        </w:rPr>
        <w:t>таблица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Качество бензина мар</w:t>
      </w:r>
      <w:r>
        <w:rPr>
          <w:rFonts w:ascii="Times New Roman" w:hAnsi="Times New Roman" w:cs="Times New Roman"/>
          <w:sz w:val="28"/>
          <w:szCs w:val="28"/>
        </w:rPr>
        <w:t xml:space="preserve">ки Аи-92 на АЗС г. Биробиджан </w:t>
      </w:r>
      <w:r w:rsidR="00BA2BAA" w:rsidRPr="00BA2BAA">
        <w:rPr>
          <w:rFonts w:ascii="Times New Roman" w:hAnsi="Times New Roman" w:cs="Times New Roman"/>
          <w:sz w:val="28"/>
          <w:szCs w:val="28"/>
        </w:rPr>
        <w:t xml:space="preserve"> проверялось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следующим показателям: цвет, наличие воды, на ощупь, наличие смол и масел,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 xml:space="preserve">наличие примесей и значение </w:t>
      </w:r>
      <w:proofErr w:type="spellStart"/>
      <w:r w:rsidR="00BA2BAA" w:rsidRPr="00BA2BAA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BA2BAA" w:rsidRPr="00BA2BAA">
        <w:rPr>
          <w:rFonts w:ascii="Times New Roman" w:hAnsi="Times New Roman" w:cs="Times New Roman"/>
          <w:sz w:val="28"/>
          <w:szCs w:val="28"/>
        </w:rPr>
        <w:t xml:space="preserve"> по следующим методикам:</w:t>
      </w:r>
    </w:p>
    <w:p w:rsidR="00BA2BAA" w:rsidRPr="008B7F94" w:rsidRDefault="00E26B5C" w:rsidP="00BA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 Определение состава и цвета бензина</w:t>
      </w:r>
    </w:p>
    <w:p w:rsidR="00BA2BAA" w:rsidRPr="00BA2BAA" w:rsidRDefault="008B7F94" w:rsidP="00BA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2BAA" w:rsidRPr="00BA2BAA">
        <w:rPr>
          <w:rFonts w:ascii="Times New Roman" w:hAnsi="Times New Roman" w:cs="Times New Roman"/>
          <w:sz w:val="28"/>
          <w:szCs w:val="28"/>
        </w:rPr>
        <w:t>Бензины не должны содержать механических примесей и 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Определение их отсутствия или наличия проводится по внешним признакам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или с помощью специальных приборов.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Для оценки по внешним признакам достаточно осмотреть образец бензина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 xml:space="preserve">в стеклянном цилиндре. </w:t>
      </w:r>
      <w:proofErr w:type="gramStart"/>
      <w:r w:rsidR="00BA2BAA" w:rsidRPr="00BA2BAA">
        <w:rPr>
          <w:rFonts w:ascii="Times New Roman" w:hAnsi="Times New Roman" w:cs="Times New Roman"/>
          <w:sz w:val="28"/>
          <w:szCs w:val="28"/>
        </w:rPr>
        <w:t>При этом невооруженным глазом не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обнаружено твердых частиц, как во взвешенном состоянии, так и в осадке.</w:t>
      </w:r>
      <w:proofErr w:type="gramEnd"/>
      <w:r w:rsidR="00BA2BAA" w:rsidRPr="00BA2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BAA" w:rsidRPr="00BA2BAA">
        <w:rPr>
          <w:rFonts w:ascii="Times New Roman" w:hAnsi="Times New Roman" w:cs="Times New Roman"/>
          <w:sz w:val="28"/>
          <w:szCs w:val="28"/>
        </w:rPr>
        <w:t>Внебольших</w:t>
      </w:r>
      <w:proofErr w:type="spellEnd"/>
      <w:r w:rsidR="00BA2BAA" w:rsidRPr="00BA2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BAA" w:rsidRPr="00BA2BAA">
        <w:rPr>
          <w:rFonts w:ascii="Times New Roman" w:hAnsi="Times New Roman" w:cs="Times New Roman"/>
          <w:sz w:val="28"/>
          <w:szCs w:val="28"/>
        </w:rPr>
        <w:t>количествах</w:t>
      </w:r>
      <w:proofErr w:type="gramEnd"/>
      <w:r w:rsidR="00BA2BAA" w:rsidRPr="00BA2BAA">
        <w:rPr>
          <w:rFonts w:ascii="Times New Roman" w:hAnsi="Times New Roman" w:cs="Times New Roman"/>
          <w:sz w:val="28"/>
          <w:szCs w:val="28"/>
        </w:rPr>
        <w:t xml:space="preserve"> (сотые доли процента) вода способна раствориться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бензине, и он при этом не теряет прозрачности. Избыточное же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воды в бензине при перемешивании вызовет помутнение бензина, 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отстаивании вследствие большего удельного веса приведет к скоплению ее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дне емкости отдельным слоем.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 xml:space="preserve">Прибор ареометр АНТ-2 ТУ 3 </w:t>
      </w:r>
      <w:proofErr w:type="spellStart"/>
      <w:r w:rsidR="00BA2BAA" w:rsidRPr="00BA2BAA">
        <w:rPr>
          <w:rFonts w:ascii="Times New Roman" w:hAnsi="Times New Roman" w:cs="Times New Roman"/>
          <w:sz w:val="28"/>
          <w:szCs w:val="28"/>
        </w:rPr>
        <w:t>украина</w:t>
      </w:r>
      <w:proofErr w:type="spellEnd"/>
      <w:r w:rsidR="00BA2BAA" w:rsidRPr="00BA2BAA">
        <w:rPr>
          <w:rFonts w:ascii="Times New Roman" w:hAnsi="Times New Roman" w:cs="Times New Roman"/>
          <w:sz w:val="28"/>
          <w:szCs w:val="28"/>
        </w:rPr>
        <w:t xml:space="preserve"> 14307481.008-95 № 72968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2BAA" w:rsidRPr="008B7F94">
        <w:rPr>
          <w:rFonts w:ascii="Times New Roman" w:hAnsi="Times New Roman" w:cs="Times New Roman"/>
          <w:bCs/>
          <w:sz w:val="28"/>
          <w:szCs w:val="28"/>
        </w:rPr>
        <w:t xml:space="preserve">Определение цвета и состава исследуемых бензинов </w:t>
      </w:r>
      <w:r w:rsidR="00BA2BAA" w:rsidRPr="008B7F94">
        <w:rPr>
          <w:rFonts w:ascii="Times New Roman" w:hAnsi="Times New Roman" w:cs="Times New Roman"/>
          <w:sz w:val="28"/>
          <w:szCs w:val="28"/>
        </w:rPr>
        <w:t>(приложение 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2BAA" w:rsidRPr="008B7F94">
        <w:rPr>
          <w:rFonts w:ascii="Times New Roman" w:hAnsi="Times New Roman" w:cs="Times New Roman"/>
          <w:bCs/>
          <w:sz w:val="28"/>
          <w:szCs w:val="28"/>
        </w:rPr>
        <w:t>Вывод</w:t>
      </w:r>
      <w:r w:rsidR="00BA2BAA" w:rsidRPr="008B7F94">
        <w:rPr>
          <w:rFonts w:ascii="Times New Roman" w:hAnsi="Times New Roman" w:cs="Times New Roman"/>
          <w:sz w:val="28"/>
          <w:szCs w:val="28"/>
        </w:rPr>
        <w:t>:</w:t>
      </w:r>
      <w:r w:rsidR="00BA2BAA" w:rsidRPr="00BA2BAA">
        <w:rPr>
          <w:rFonts w:ascii="Times New Roman" w:hAnsi="Times New Roman" w:cs="Times New Roman"/>
          <w:sz w:val="28"/>
          <w:szCs w:val="28"/>
        </w:rPr>
        <w:t xml:space="preserve"> в ходе проведения о</w:t>
      </w:r>
      <w:r>
        <w:rPr>
          <w:rFonts w:ascii="Times New Roman" w:hAnsi="Times New Roman" w:cs="Times New Roman"/>
          <w:sz w:val="28"/>
          <w:szCs w:val="28"/>
        </w:rPr>
        <w:t xml:space="preserve">пыта установлено, все образцы </w:t>
      </w:r>
      <w:r w:rsidR="00BA2BAA" w:rsidRPr="00BA2BAA">
        <w:rPr>
          <w:rFonts w:ascii="Times New Roman" w:hAnsi="Times New Roman" w:cs="Times New Roman"/>
          <w:sz w:val="28"/>
          <w:szCs w:val="28"/>
        </w:rPr>
        <w:t>чистые, по цвету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lastRenderedPageBreak/>
        <w:t>№№1,3,4 – прозрачные, № 2 светло-желтый. Плотность во всех образцах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норме, значит, продукт соответствует технической характеристике.</w:t>
      </w:r>
    </w:p>
    <w:p w:rsidR="00BA2BAA" w:rsidRPr="008B7F94" w:rsidRDefault="00E26B5C" w:rsidP="00BA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B7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 Определение примесей «на ощупь»</w:t>
      </w:r>
    </w:p>
    <w:p w:rsidR="00BA6D95" w:rsidRPr="00BA6D95" w:rsidRDefault="008B7F94" w:rsidP="00BA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2BAA" w:rsidRPr="00BA2BAA">
        <w:rPr>
          <w:rFonts w:ascii="Times New Roman" w:hAnsi="Times New Roman" w:cs="Times New Roman"/>
          <w:sz w:val="28"/>
          <w:szCs w:val="28"/>
        </w:rPr>
        <w:t xml:space="preserve">При данном методе определения качества бензина </w:t>
      </w:r>
      <w:proofErr w:type="gramStart"/>
      <w:r w:rsidR="00BA2BAA" w:rsidRPr="00BA2BAA">
        <w:rPr>
          <w:rFonts w:ascii="Times New Roman" w:hAnsi="Times New Roman" w:cs="Times New Roman"/>
          <w:sz w:val="28"/>
          <w:szCs w:val="28"/>
        </w:rPr>
        <w:t>капали</w:t>
      </w:r>
      <w:proofErr w:type="gramEnd"/>
      <w:r w:rsidR="00BA2BAA" w:rsidRPr="00BA2BAA">
        <w:rPr>
          <w:rFonts w:ascii="Times New Roman" w:hAnsi="Times New Roman" w:cs="Times New Roman"/>
          <w:sz w:val="28"/>
          <w:szCs w:val="28"/>
        </w:rPr>
        <w:t xml:space="preserve"> бензин на руку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чистый продукт сушит кожу, а не размазывается жирным пятном признак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примеси дизтоплива (приложение 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8B7F94">
        <w:rPr>
          <w:rFonts w:ascii="Times New Roman" w:hAnsi="Times New Roman" w:cs="Times New Roman"/>
          <w:bCs/>
          <w:sz w:val="28"/>
          <w:szCs w:val="28"/>
        </w:rPr>
        <w:t>Вывод:</w:t>
      </w:r>
      <w:r w:rsidR="00BA2BAA" w:rsidRPr="00BA2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в ходе проведения опыта было обнаружено белое, жирное пятно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бензине под №№ 1, 2 – это говорит о наличии примесей в бензине. В бензине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AA" w:rsidRPr="00BA2BAA">
        <w:rPr>
          <w:rFonts w:ascii="Times New Roman" w:hAnsi="Times New Roman" w:cs="Times New Roman"/>
          <w:sz w:val="28"/>
          <w:szCs w:val="28"/>
        </w:rPr>
        <w:t>под № 3 данный признак не обнаружен, значит, продукт чистый.</w:t>
      </w:r>
    </w:p>
    <w:p w:rsidR="00BA2BAA" w:rsidRPr="008B7F94" w:rsidRDefault="00E26B5C" w:rsidP="00BA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 Определение воды в бензине</w:t>
      </w:r>
    </w:p>
    <w:p w:rsidR="00BA2BAA" w:rsidRPr="00BA2BAA" w:rsidRDefault="008B7F94" w:rsidP="00BA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2BAA" w:rsidRPr="00BA2BAA">
        <w:rPr>
          <w:rFonts w:ascii="Times New Roman" w:hAnsi="Times New Roman" w:cs="Times New Roman"/>
          <w:sz w:val="28"/>
          <w:szCs w:val="28"/>
        </w:rPr>
        <w:t>Для того чтобы определить содержание воды в бензине при проведении</w:t>
      </w:r>
    </w:p>
    <w:p w:rsidR="00BA2BAA" w:rsidRPr="00BA2BAA" w:rsidRDefault="00BA2BAA" w:rsidP="00BA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AA">
        <w:rPr>
          <w:rFonts w:ascii="Times New Roman" w:hAnsi="Times New Roman" w:cs="Times New Roman"/>
          <w:sz w:val="28"/>
          <w:szCs w:val="28"/>
        </w:rPr>
        <w:t>опыта использовали калия перманганат (марганцовку). Для этого бензин</w:t>
      </w:r>
      <w:r w:rsidR="008B7F94">
        <w:rPr>
          <w:rFonts w:ascii="Times New Roman" w:hAnsi="Times New Roman" w:cs="Times New Roman"/>
          <w:sz w:val="28"/>
          <w:szCs w:val="28"/>
        </w:rPr>
        <w:t xml:space="preserve"> </w:t>
      </w:r>
      <w:r w:rsidRPr="00BA2BAA">
        <w:rPr>
          <w:rFonts w:ascii="Times New Roman" w:hAnsi="Times New Roman" w:cs="Times New Roman"/>
          <w:sz w:val="28"/>
          <w:szCs w:val="28"/>
        </w:rPr>
        <w:t>наливали в пробирки, в которые добавляли небольшое количество</w:t>
      </w:r>
      <w:r w:rsidR="00BA6D95">
        <w:rPr>
          <w:rFonts w:ascii="Times New Roman" w:hAnsi="Times New Roman" w:cs="Times New Roman"/>
          <w:sz w:val="28"/>
          <w:szCs w:val="28"/>
        </w:rPr>
        <w:t xml:space="preserve"> </w:t>
      </w:r>
      <w:r w:rsidRPr="00BA2BAA">
        <w:rPr>
          <w:rFonts w:ascii="Times New Roman" w:hAnsi="Times New Roman" w:cs="Times New Roman"/>
          <w:sz w:val="28"/>
          <w:szCs w:val="28"/>
        </w:rPr>
        <w:t xml:space="preserve">марганцовки. Если жидкость в пробирке резко изменит цвет </w:t>
      </w:r>
      <w:proofErr w:type="gramStart"/>
      <w:r w:rsidRPr="00BA2B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2BAA">
        <w:rPr>
          <w:rFonts w:ascii="Times New Roman" w:hAnsi="Times New Roman" w:cs="Times New Roman"/>
          <w:sz w:val="28"/>
          <w:szCs w:val="28"/>
        </w:rPr>
        <w:t xml:space="preserve"> розовый или</w:t>
      </w:r>
    </w:p>
    <w:p w:rsidR="00BA2BAA" w:rsidRPr="00BA2BAA" w:rsidRDefault="00BA2BAA" w:rsidP="00BA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BAA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BA2BAA">
        <w:rPr>
          <w:rFonts w:ascii="Times New Roman" w:hAnsi="Times New Roman" w:cs="Times New Roman"/>
          <w:sz w:val="28"/>
          <w:szCs w:val="28"/>
        </w:rPr>
        <w:t>, значит, в бензине присутствует вода.</w:t>
      </w:r>
      <w:r w:rsidR="00BA6D95">
        <w:rPr>
          <w:rFonts w:ascii="Times New Roman" w:hAnsi="Times New Roman" w:cs="Times New Roman"/>
          <w:sz w:val="28"/>
          <w:szCs w:val="28"/>
        </w:rPr>
        <w:t xml:space="preserve"> </w:t>
      </w:r>
      <w:r w:rsidRPr="00BA6D95">
        <w:rPr>
          <w:rFonts w:ascii="Times New Roman" w:hAnsi="Times New Roman" w:cs="Times New Roman"/>
          <w:bCs/>
          <w:sz w:val="28"/>
          <w:szCs w:val="28"/>
        </w:rPr>
        <w:t xml:space="preserve">Содержание воды в бензине </w:t>
      </w:r>
      <w:r w:rsidRPr="00BA6D95">
        <w:rPr>
          <w:rFonts w:ascii="Times New Roman" w:hAnsi="Times New Roman" w:cs="Times New Roman"/>
          <w:sz w:val="28"/>
          <w:szCs w:val="28"/>
        </w:rPr>
        <w:t>(приложение 6)</w:t>
      </w:r>
      <w:r w:rsidR="00BA6D95" w:rsidRPr="00BA6D95">
        <w:rPr>
          <w:rFonts w:ascii="Times New Roman" w:hAnsi="Times New Roman" w:cs="Times New Roman"/>
          <w:sz w:val="28"/>
          <w:szCs w:val="28"/>
        </w:rPr>
        <w:t xml:space="preserve"> </w:t>
      </w:r>
      <w:r w:rsidRPr="00BA6D95">
        <w:rPr>
          <w:rFonts w:ascii="Times New Roman" w:hAnsi="Times New Roman" w:cs="Times New Roman"/>
          <w:bCs/>
          <w:sz w:val="28"/>
          <w:szCs w:val="28"/>
        </w:rPr>
        <w:t xml:space="preserve">Вывод: </w:t>
      </w:r>
      <w:r w:rsidRPr="00BA6D95">
        <w:rPr>
          <w:rFonts w:ascii="Times New Roman" w:hAnsi="Times New Roman" w:cs="Times New Roman"/>
          <w:sz w:val="28"/>
          <w:szCs w:val="28"/>
        </w:rPr>
        <w:t>в ходе проведения опыта было установлено</w:t>
      </w:r>
      <w:r w:rsidRPr="00BA2BAA">
        <w:rPr>
          <w:rFonts w:ascii="Times New Roman" w:hAnsi="Times New Roman" w:cs="Times New Roman"/>
          <w:sz w:val="28"/>
          <w:szCs w:val="28"/>
        </w:rPr>
        <w:t>, что цвет не поменялся во</w:t>
      </w:r>
      <w:r w:rsidR="00BA6D95">
        <w:rPr>
          <w:rFonts w:ascii="Times New Roman" w:hAnsi="Times New Roman" w:cs="Times New Roman"/>
          <w:sz w:val="28"/>
          <w:szCs w:val="28"/>
        </w:rPr>
        <w:t xml:space="preserve"> </w:t>
      </w:r>
      <w:r w:rsidRPr="00BA2BAA">
        <w:rPr>
          <w:rFonts w:ascii="Times New Roman" w:hAnsi="Times New Roman" w:cs="Times New Roman"/>
          <w:sz w:val="28"/>
          <w:szCs w:val="28"/>
        </w:rPr>
        <w:t xml:space="preserve">всех взятых образцах бензина, значит, </w:t>
      </w:r>
      <w:proofErr w:type="gramStart"/>
      <w:r w:rsidRPr="00BA2BAA">
        <w:rPr>
          <w:rFonts w:ascii="Times New Roman" w:hAnsi="Times New Roman" w:cs="Times New Roman"/>
          <w:sz w:val="28"/>
          <w:szCs w:val="28"/>
        </w:rPr>
        <w:t xml:space="preserve">отсутствует вода в данных пробах </w:t>
      </w:r>
      <w:r w:rsidR="00BA6D95">
        <w:rPr>
          <w:rFonts w:ascii="Times New Roman" w:hAnsi="Times New Roman" w:cs="Times New Roman"/>
          <w:sz w:val="28"/>
          <w:szCs w:val="28"/>
        </w:rPr>
        <w:t xml:space="preserve"> </w:t>
      </w:r>
      <w:r w:rsidRPr="00BA2BAA">
        <w:rPr>
          <w:rFonts w:ascii="Times New Roman" w:hAnsi="Times New Roman" w:cs="Times New Roman"/>
          <w:sz w:val="28"/>
          <w:szCs w:val="28"/>
        </w:rPr>
        <w:t>бензин соответствует</w:t>
      </w:r>
      <w:proofErr w:type="gramEnd"/>
      <w:r w:rsidRPr="00BA2BAA">
        <w:rPr>
          <w:rFonts w:ascii="Times New Roman" w:hAnsi="Times New Roman" w:cs="Times New Roman"/>
          <w:sz w:val="28"/>
          <w:szCs w:val="28"/>
        </w:rPr>
        <w:t xml:space="preserve"> стандарту.</w:t>
      </w:r>
    </w:p>
    <w:p w:rsidR="00BA2BAA" w:rsidRPr="00BA6D95" w:rsidRDefault="00E26B5C" w:rsidP="00BA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 Определение наличия  масел  </w:t>
      </w:r>
    </w:p>
    <w:p w:rsidR="00BA2BAA" w:rsidRPr="00BA2BAA" w:rsidRDefault="00BA6D95" w:rsidP="00BA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2BAA" w:rsidRPr="00BA2BAA">
        <w:rPr>
          <w:rFonts w:ascii="Times New Roman" w:hAnsi="Times New Roman" w:cs="Times New Roman"/>
          <w:sz w:val="28"/>
          <w:szCs w:val="28"/>
        </w:rPr>
        <w:t xml:space="preserve">В ходе проведения опыта были пронумерованы чистые листы бумаги </w:t>
      </w:r>
      <w:proofErr w:type="gramStart"/>
      <w:r w:rsidR="00BA2BAA" w:rsidRPr="00BA2BA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350D1" w:rsidRDefault="00BA2BAA" w:rsidP="00BA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BAA">
        <w:rPr>
          <w:rFonts w:ascii="Times New Roman" w:hAnsi="Times New Roman" w:cs="Times New Roman"/>
          <w:sz w:val="28"/>
          <w:szCs w:val="28"/>
        </w:rPr>
        <w:t xml:space="preserve">количеству АЗС, на </w:t>
      </w:r>
      <w:proofErr w:type="gramStart"/>
      <w:r w:rsidRPr="00BA2BA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A2BAA">
        <w:rPr>
          <w:rFonts w:ascii="Times New Roman" w:hAnsi="Times New Roman" w:cs="Times New Roman"/>
          <w:sz w:val="28"/>
          <w:szCs w:val="28"/>
        </w:rPr>
        <w:t xml:space="preserve"> капали исследуемый бензин. После того как </w:t>
      </w:r>
      <w:proofErr w:type="spellStart"/>
      <w:r w:rsidRPr="00BA2BAA">
        <w:rPr>
          <w:rFonts w:ascii="Times New Roman" w:hAnsi="Times New Roman" w:cs="Times New Roman"/>
          <w:sz w:val="28"/>
          <w:szCs w:val="28"/>
        </w:rPr>
        <w:t>весьбензин</w:t>
      </w:r>
      <w:proofErr w:type="spellEnd"/>
      <w:r w:rsidRPr="00BA2BAA">
        <w:rPr>
          <w:rFonts w:ascii="Times New Roman" w:hAnsi="Times New Roman" w:cs="Times New Roman"/>
          <w:sz w:val="28"/>
          <w:szCs w:val="28"/>
        </w:rPr>
        <w:t xml:space="preserve"> испарился с листа бумаги, его внимательно осматривали. При</w:t>
      </w:r>
      <w:r w:rsidR="00BA6D95">
        <w:rPr>
          <w:rFonts w:ascii="Times New Roman" w:hAnsi="Times New Roman" w:cs="Times New Roman"/>
          <w:sz w:val="28"/>
          <w:szCs w:val="28"/>
        </w:rPr>
        <w:t xml:space="preserve"> </w:t>
      </w:r>
      <w:r w:rsidRPr="00BA2BAA">
        <w:rPr>
          <w:rFonts w:ascii="Times New Roman" w:hAnsi="Times New Roman" w:cs="Times New Roman"/>
          <w:sz w:val="28"/>
          <w:szCs w:val="28"/>
        </w:rPr>
        <w:t>качественном бензине, на бумаге не до</w:t>
      </w:r>
      <w:r w:rsidR="00BA6D95">
        <w:rPr>
          <w:rFonts w:ascii="Times New Roman" w:hAnsi="Times New Roman" w:cs="Times New Roman"/>
          <w:sz w:val="28"/>
          <w:szCs w:val="28"/>
        </w:rPr>
        <w:t xml:space="preserve">лжно оставаться никаких пятен </w:t>
      </w:r>
      <w:r w:rsidRPr="00BA2BAA">
        <w:rPr>
          <w:rFonts w:ascii="Times New Roman" w:hAnsi="Times New Roman" w:cs="Times New Roman"/>
          <w:sz w:val="28"/>
          <w:szCs w:val="28"/>
        </w:rPr>
        <w:t>она</w:t>
      </w:r>
      <w:r w:rsidR="00BA6D95">
        <w:rPr>
          <w:rFonts w:ascii="Times New Roman" w:hAnsi="Times New Roman" w:cs="Times New Roman"/>
          <w:sz w:val="28"/>
          <w:szCs w:val="28"/>
        </w:rPr>
        <w:t xml:space="preserve"> </w:t>
      </w:r>
      <w:r w:rsidRPr="00BA2BAA">
        <w:rPr>
          <w:rFonts w:ascii="Times New Roman" w:hAnsi="Times New Roman" w:cs="Times New Roman"/>
          <w:sz w:val="28"/>
          <w:szCs w:val="28"/>
        </w:rPr>
        <w:t xml:space="preserve">должна быть белой. </w:t>
      </w:r>
      <w:r w:rsidR="00BA6D95">
        <w:rPr>
          <w:rFonts w:ascii="Times New Roman" w:hAnsi="Times New Roman" w:cs="Times New Roman"/>
          <w:sz w:val="28"/>
          <w:szCs w:val="28"/>
        </w:rPr>
        <w:t xml:space="preserve">Если оттенок бумаги </w:t>
      </w:r>
      <w:proofErr w:type="gramStart"/>
      <w:r w:rsidR="00BA6D95">
        <w:rPr>
          <w:rFonts w:ascii="Times New Roman" w:hAnsi="Times New Roman" w:cs="Times New Roman"/>
          <w:sz w:val="28"/>
          <w:szCs w:val="28"/>
        </w:rPr>
        <w:t xml:space="preserve">изменился </w:t>
      </w:r>
      <w:r w:rsidRPr="00BA2BAA">
        <w:rPr>
          <w:rFonts w:ascii="Times New Roman" w:hAnsi="Times New Roman" w:cs="Times New Roman"/>
          <w:sz w:val="28"/>
          <w:szCs w:val="28"/>
        </w:rPr>
        <w:t>в бензине есть</w:t>
      </w:r>
      <w:proofErr w:type="gramEnd"/>
      <w:r w:rsidRPr="00BA2BAA">
        <w:rPr>
          <w:rFonts w:ascii="Times New Roman" w:hAnsi="Times New Roman" w:cs="Times New Roman"/>
          <w:sz w:val="28"/>
          <w:szCs w:val="28"/>
        </w:rPr>
        <w:t xml:space="preserve"> примеси,</w:t>
      </w:r>
      <w:r w:rsidR="00BA6D95">
        <w:rPr>
          <w:rFonts w:ascii="Times New Roman" w:hAnsi="Times New Roman" w:cs="Times New Roman"/>
          <w:sz w:val="28"/>
          <w:szCs w:val="28"/>
        </w:rPr>
        <w:t xml:space="preserve"> </w:t>
      </w:r>
      <w:r w:rsidRPr="00BA2BAA">
        <w:rPr>
          <w:rFonts w:ascii="Times New Roman" w:hAnsi="Times New Roman" w:cs="Times New Roman"/>
          <w:sz w:val="28"/>
          <w:szCs w:val="28"/>
        </w:rPr>
        <w:t>или он не соответствует стандартам.</w:t>
      </w:r>
      <w:r w:rsidR="00BA6D95">
        <w:rPr>
          <w:rFonts w:ascii="Times New Roman" w:hAnsi="Times New Roman" w:cs="Times New Roman"/>
          <w:sz w:val="28"/>
          <w:szCs w:val="28"/>
        </w:rPr>
        <w:t xml:space="preserve"> </w:t>
      </w:r>
      <w:r w:rsidRPr="00BA6D95">
        <w:rPr>
          <w:rFonts w:ascii="Times New Roman" w:hAnsi="Times New Roman" w:cs="Times New Roman"/>
          <w:bCs/>
          <w:sz w:val="28"/>
          <w:szCs w:val="28"/>
        </w:rPr>
        <w:t>Наличие м</w:t>
      </w:r>
      <w:r w:rsidR="00BA6D95">
        <w:rPr>
          <w:rFonts w:ascii="Times New Roman" w:hAnsi="Times New Roman" w:cs="Times New Roman"/>
          <w:bCs/>
          <w:sz w:val="28"/>
          <w:szCs w:val="28"/>
        </w:rPr>
        <w:t>асел в исследуемых образцах таблица</w:t>
      </w:r>
      <w:r w:rsidRPr="00BA6D95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BA6D95">
        <w:rPr>
          <w:rFonts w:ascii="Times New Roman" w:hAnsi="Times New Roman" w:cs="Times New Roman"/>
          <w:bCs/>
          <w:sz w:val="28"/>
          <w:szCs w:val="28"/>
        </w:rPr>
        <w:t>.</w:t>
      </w:r>
    </w:p>
    <w:p w:rsidR="002D4381" w:rsidRDefault="002D4381" w:rsidP="00BA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4381" w:rsidRDefault="002D4381" w:rsidP="00BA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4381" w:rsidRDefault="002D4381" w:rsidP="00BA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5EFD" w:rsidRDefault="00085EFD" w:rsidP="00BA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0D1" w:rsidRPr="002D4381" w:rsidRDefault="002D4381" w:rsidP="002D438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7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2244"/>
        <w:gridCol w:w="2342"/>
        <w:gridCol w:w="3193"/>
      </w:tblGrid>
      <w:tr w:rsidR="00A410A0" w:rsidTr="002D4381">
        <w:trPr>
          <w:trHeight w:val="525"/>
        </w:trPr>
        <w:tc>
          <w:tcPr>
            <w:tcW w:w="1664" w:type="dxa"/>
            <w:vMerge w:val="restart"/>
          </w:tcPr>
          <w:p w:rsidR="002D4381" w:rsidRPr="006A695B" w:rsidRDefault="002D4381" w:rsidP="002D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A695B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proofErr w:type="spellEnd"/>
            <w:proofErr w:type="gramEnd"/>
          </w:p>
          <w:p w:rsidR="00A410A0" w:rsidRPr="006A695B" w:rsidRDefault="002D4381" w:rsidP="002D4381">
            <w:pPr>
              <w:spacing w:line="36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95B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proofErr w:type="spellEnd"/>
            <w:r w:rsidRPr="006A695B">
              <w:rPr>
                <w:rFonts w:ascii="Times New Roman" w:hAnsi="Times New Roman" w:cs="Times New Roman"/>
                <w:sz w:val="28"/>
                <w:szCs w:val="28"/>
              </w:rPr>
              <w:t xml:space="preserve"> АЗС</w:t>
            </w:r>
          </w:p>
          <w:p w:rsidR="00A410A0" w:rsidRPr="006A695B" w:rsidRDefault="00A410A0" w:rsidP="00A410A0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gridSpan w:val="2"/>
          </w:tcPr>
          <w:p w:rsidR="00A410A0" w:rsidRPr="006A695B" w:rsidRDefault="002D4381" w:rsidP="00A4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5B">
              <w:rPr>
                <w:rFonts w:ascii="Times New Roman" w:hAnsi="Times New Roman" w:cs="Times New Roman"/>
                <w:sz w:val="28"/>
                <w:szCs w:val="28"/>
              </w:rPr>
              <w:t>Наличие масел</w:t>
            </w:r>
          </w:p>
        </w:tc>
        <w:tc>
          <w:tcPr>
            <w:tcW w:w="3186" w:type="dxa"/>
            <w:vMerge w:val="restart"/>
          </w:tcPr>
          <w:p w:rsidR="00A410A0" w:rsidRDefault="00A410A0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A410A0" w:rsidRDefault="00490617">
            <w:pPr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70806" cy="1244798"/>
                  <wp:effectExtent l="19050" t="0" r="0" b="0"/>
                  <wp:docPr id="4" name="Рисунок 1" descr="C:\Users\Admin\AppData\Local\Microsoft\Windows\Temporary Internet Files\Content.Word\IMG_20180410_135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IMG_20180410_135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508" cy="1243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0A0" w:rsidRDefault="00A410A0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A410A0" w:rsidRDefault="00A410A0" w:rsidP="00A410A0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A410A0" w:rsidTr="002D4381">
        <w:trPr>
          <w:trHeight w:val="525"/>
        </w:trPr>
        <w:tc>
          <w:tcPr>
            <w:tcW w:w="1664" w:type="dxa"/>
            <w:vMerge/>
          </w:tcPr>
          <w:p w:rsidR="00A410A0" w:rsidRPr="006A695B" w:rsidRDefault="00A410A0" w:rsidP="00A410A0">
            <w:pPr>
              <w:spacing w:line="36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A410A0" w:rsidRPr="006A695B" w:rsidRDefault="002D4381" w:rsidP="002D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5B">
              <w:rPr>
                <w:rFonts w:ascii="Times New Roman" w:hAnsi="Times New Roman" w:cs="Times New Roman"/>
                <w:sz w:val="28"/>
                <w:szCs w:val="28"/>
              </w:rPr>
              <w:t xml:space="preserve">I проба </w:t>
            </w:r>
          </w:p>
        </w:tc>
        <w:tc>
          <w:tcPr>
            <w:tcW w:w="2344" w:type="dxa"/>
          </w:tcPr>
          <w:p w:rsidR="00A410A0" w:rsidRPr="006A695B" w:rsidRDefault="002D4381" w:rsidP="00A4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5B">
              <w:rPr>
                <w:rFonts w:ascii="Times New Roman" w:hAnsi="Times New Roman" w:cs="Times New Roman"/>
                <w:sz w:val="28"/>
                <w:szCs w:val="28"/>
              </w:rPr>
              <w:t>II проба</w:t>
            </w:r>
          </w:p>
        </w:tc>
        <w:tc>
          <w:tcPr>
            <w:tcW w:w="3186" w:type="dxa"/>
            <w:vMerge/>
          </w:tcPr>
          <w:p w:rsidR="00A410A0" w:rsidRDefault="00A410A0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A410A0" w:rsidTr="002D4381">
        <w:trPr>
          <w:trHeight w:val="465"/>
        </w:trPr>
        <w:tc>
          <w:tcPr>
            <w:tcW w:w="1664" w:type="dxa"/>
          </w:tcPr>
          <w:p w:rsidR="00A410A0" w:rsidRPr="006A695B" w:rsidRDefault="002D4381" w:rsidP="002D4381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6A695B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</w:p>
        </w:tc>
        <w:tc>
          <w:tcPr>
            <w:tcW w:w="2245" w:type="dxa"/>
          </w:tcPr>
          <w:p w:rsidR="00A410A0" w:rsidRPr="006A695B" w:rsidRDefault="002D4381" w:rsidP="00A4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5B">
              <w:rPr>
                <w:rFonts w:ascii="Times New Roman" w:hAnsi="Times New Roman" w:cs="Times New Roman"/>
                <w:sz w:val="28"/>
                <w:szCs w:val="28"/>
              </w:rPr>
              <w:t>присутствуют</w:t>
            </w:r>
          </w:p>
        </w:tc>
        <w:tc>
          <w:tcPr>
            <w:tcW w:w="2344" w:type="dxa"/>
          </w:tcPr>
          <w:p w:rsidR="00A410A0" w:rsidRPr="006A695B" w:rsidRDefault="004A016F" w:rsidP="00A4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4381" w:rsidRPr="006A695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  <w:tc>
          <w:tcPr>
            <w:tcW w:w="3186" w:type="dxa"/>
            <w:vMerge/>
          </w:tcPr>
          <w:p w:rsidR="00A410A0" w:rsidRDefault="00A410A0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A410A0" w:rsidTr="002D4381">
        <w:trPr>
          <w:trHeight w:val="540"/>
        </w:trPr>
        <w:tc>
          <w:tcPr>
            <w:tcW w:w="1664" w:type="dxa"/>
          </w:tcPr>
          <w:p w:rsidR="00A410A0" w:rsidRPr="006A695B" w:rsidRDefault="002D4381" w:rsidP="002D4381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6A695B"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</w:p>
        </w:tc>
        <w:tc>
          <w:tcPr>
            <w:tcW w:w="2245" w:type="dxa"/>
          </w:tcPr>
          <w:p w:rsidR="00A410A0" w:rsidRPr="006A695B" w:rsidRDefault="002D4381" w:rsidP="00A4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344" w:type="dxa"/>
          </w:tcPr>
          <w:p w:rsidR="00A410A0" w:rsidRPr="006A695B" w:rsidRDefault="004A016F" w:rsidP="00A4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4381" w:rsidRPr="006A695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  <w:tc>
          <w:tcPr>
            <w:tcW w:w="3186" w:type="dxa"/>
            <w:vMerge/>
          </w:tcPr>
          <w:p w:rsidR="00A410A0" w:rsidRDefault="00A410A0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A410A0" w:rsidTr="002D4381">
        <w:trPr>
          <w:trHeight w:val="570"/>
        </w:trPr>
        <w:tc>
          <w:tcPr>
            <w:tcW w:w="1664" w:type="dxa"/>
          </w:tcPr>
          <w:p w:rsidR="00A410A0" w:rsidRPr="006A695B" w:rsidRDefault="002D4381" w:rsidP="00A410A0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6A695B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245" w:type="dxa"/>
          </w:tcPr>
          <w:p w:rsidR="00A410A0" w:rsidRPr="006A695B" w:rsidRDefault="002D4381" w:rsidP="00A4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344" w:type="dxa"/>
          </w:tcPr>
          <w:p w:rsidR="00A410A0" w:rsidRPr="006A695B" w:rsidRDefault="004A016F" w:rsidP="00A4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4381" w:rsidRPr="006A695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  <w:tc>
          <w:tcPr>
            <w:tcW w:w="3186" w:type="dxa"/>
            <w:vMerge/>
          </w:tcPr>
          <w:p w:rsidR="00A410A0" w:rsidRDefault="00A410A0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A410A0" w:rsidTr="002D4381">
        <w:trPr>
          <w:trHeight w:val="720"/>
        </w:trPr>
        <w:tc>
          <w:tcPr>
            <w:tcW w:w="1664" w:type="dxa"/>
          </w:tcPr>
          <w:p w:rsidR="00A410A0" w:rsidRPr="006A695B" w:rsidRDefault="002D4381" w:rsidP="00A410A0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6A695B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245" w:type="dxa"/>
          </w:tcPr>
          <w:p w:rsidR="00A410A0" w:rsidRPr="006A695B" w:rsidRDefault="002D4381" w:rsidP="00A4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344" w:type="dxa"/>
          </w:tcPr>
          <w:p w:rsidR="00A410A0" w:rsidRPr="006A695B" w:rsidRDefault="004A016F" w:rsidP="00A4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4381" w:rsidRPr="006A695B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  <w:tc>
          <w:tcPr>
            <w:tcW w:w="3186" w:type="dxa"/>
            <w:vMerge/>
          </w:tcPr>
          <w:p w:rsidR="00A410A0" w:rsidRDefault="00A410A0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</w:tbl>
    <w:p w:rsidR="00A350D1" w:rsidRDefault="00A350D1" w:rsidP="00A350D1">
      <w:pPr>
        <w:rPr>
          <w:rFonts w:ascii="TimesNewRoman" w:hAnsi="TimesNewRoman" w:cs="TimesNewRoman"/>
          <w:sz w:val="28"/>
          <w:szCs w:val="28"/>
        </w:rPr>
      </w:pPr>
    </w:p>
    <w:p w:rsidR="00D97F8B" w:rsidRPr="00D97F8B" w:rsidRDefault="00AD1597" w:rsidP="00D97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F8B">
        <w:rPr>
          <w:rFonts w:ascii="Times New Roman" w:hAnsi="Times New Roman" w:cs="Times New Roman"/>
          <w:bCs/>
          <w:sz w:val="28"/>
          <w:szCs w:val="28"/>
        </w:rPr>
        <w:t>Образцы работ</w:t>
      </w:r>
      <w:r w:rsidRPr="00D97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7F8B">
        <w:rPr>
          <w:rFonts w:ascii="Times New Roman" w:hAnsi="Times New Roman" w:cs="Times New Roman"/>
          <w:sz w:val="28"/>
          <w:szCs w:val="28"/>
        </w:rPr>
        <w:t>(приложение 7)</w:t>
      </w:r>
      <w:r w:rsidR="00D97F8B" w:rsidRPr="00D97F8B">
        <w:rPr>
          <w:rFonts w:ascii="Times New Roman" w:hAnsi="Times New Roman" w:cs="Times New Roman"/>
          <w:sz w:val="28"/>
          <w:szCs w:val="28"/>
        </w:rPr>
        <w:t xml:space="preserve">. </w:t>
      </w:r>
      <w:r w:rsidRPr="00D97F8B">
        <w:rPr>
          <w:rFonts w:ascii="Times New Roman" w:hAnsi="Times New Roman" w:cs="Times New Roman"/>
          <w:bCs/>
          <w:sz w:val="28"/>
          <w:szCs w:val="28"/>
        </w:rPr>
        <w:t>Вывод:</w:t>
      </w:r>
      <w:r w:rsidRPr="00D97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7F8B">
        <w:rPr>
          <w:rFonts w:ascii="Times New Roman" w:hAnsi="Times New Roman" w:cs="Times New Roman"/>
          <w:sz w:val="28"/>
          <w:szCs w:val="28"/>
        </w:rPr>
        <w:t>в ходе определения наличия масел в бензине было установлено, что</w:t>
      </w:r>
      <w:r w:rsidR="00D97F8B" w:rsidRPr="00D97F8B">
        <w:rPr>
          <w:rFonts w:ascii="Times New Roman" w:hAnsi="Times New Roman" w:cs="Times New Roman"/>
          <w:sz w:val="28"/>
          <w:szCs w:val="28"/>
        </w:rPr>
        <w:t xml:space="preserve"> </w:t>
      </w:r>
      <w:r w:rsidRPr="00D97F8B">
        <w:rPr>
          <w:rFonts w:ascii="Times New Roman" w:hAnsi="Times New Roman" w:cs="Times New Roman"/>
          <w:sz w:val="28"/>
          <w:szCs w:val="28"/>
        </w:rPr>
        <w:t>в бензине под № 1 на бумаге при высыхании бензина появилось небольшое</w:t>
      </w:r>
      <w:r w:rsidR="00D97F8B">
        <w:rPr>
          <w:rFonts w:ascii="Times New Roman" w:hAnsi="Times New Roman" w:cs="Times New Roman"/>
          <w:sz w:val="28"/>
          <w:szCs w:val="28"/>
        </w:rPr>
        <w:t xml:space="preserve"> </w:t>
      </w:r>
      <w:r w:rsidRPr="00D97F8B">
        <w:rPr>
          <w:rFonts w:ascii="Times New Roman" w:hAnsi="Times New Roman" w:cs="Times New Roman"/>
          <w:sz w:val="28"/>
          <w:szCs w:val="28"/>
        </w:rPr>
        <w:t>жирное пятно, это доказывает наличие в бензине масел, на листах бумаги</w:t>
      </w:r>
      <w:r w:rsidR="00D97F8B">
        <w:rPr>
          <w:rFonts w:ascii="Times New Roman" w:hAnsi="Times New Roman" w:cs="Times New Roman"/>
          <w:sz w:val="28"/>
          <w:szCs w:val="28"/>
        </w:rPr>
        <w:t xml:space="preserve"> </w:t>
      </w:r>
      <w:r w:rsidRPr="00D97F8B">
        <w:rPr>
          <w:rFonts w:ascii="Times New Roman" w:hAnsi="Times New Roman" w:cs="Times New Roman"/>
          <w:sz w:val="28"/>
          <w:szCs w:val="28"/>
        </w:rPr>
        <w:t>остальных №№ пятен не обнаружено, это говорит о соответствии бензина</w:t>
      </w:r>
      <w:r w:rsidR="00D97F8B">
        <w:rPr>
          <w:rFonts w:ascii="Times New Roman" w:hAnsi="Times New Roman" w:cs="Times New Roman"/>
          <w:sz w:val="28"/>
          <w:szCs w:val="28"/>
        </w:rPr>
        <w:t xml:space="preserve"> </w:t>
      </w:r>
      <w:r w:rsidRPr="00D97F8B">
        <w:rPr>
          <w:rFonts w:ascii="Times New Roman" w:hAnsi="Times New Roman" w:cs="Times New Roman"/>
          <w:sz w:val="28"/>
          <w:szCs w:val="28"/>
        </w:rPr>
        <w:t>стандарту.</w:t>
      </w:r>
    </w:p>
    <w:p w:rsidR="00AD1597" w:rsidRPr="00D97F8B" w:rsidRDefault="00E26B5C" w:rsidP="00D97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 Определение  содержания смол </w:t>
      </w:r>
    </w:p>
    <w:p w:rsidR="00D97F8B" w:rsidRPr="00D97F8B" w:rsidRDefault="00D97F8B" w:rsidP="00D97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1597" w:rsidRPr="00D97F8B">
        <w:rPr>
          <w:rFonts w:ascii="Times New Roman" w:hAnsi="Times New Roman" w:cs="Times New Roman"/>
          <w:sz w:val="28"/>
          <w:szCs w:val="28"/>
        </w:rPr>
        <w:t>Для того чтобы выяснить, не много ли смол в топливе, достаточно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97" w:rsidRPr="00D97F8B">
        <w:rPr>
          <w:rFonts w:ascii="Times New Roman" w:hAnsi="Times New Roman" w:cs="Times New Roman"/>
          <w:sz w:val="28"/>
          <w:szCs w:val="28"/>
        </w:rPr>
        <w:t>капнуть бензина на выпуклое стекло и поджечь его. На стекле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97" w:rsidRPr="00D97F8B">
        <w:rPr>
          <w:rFonts w:ascii="Times New Roman" w:hAnsi="Times New Roman" w:cs="Times New Roman"/>
          <w:sz w:val="28"/>
          <w:szCs w:val="28"/>
        </w:rPr>
        <w:t>появиться специфичная окружность, цвет которой и скажет обо всем.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97" w:rsidRPr="00D97F8B">
        <w:rPr>
          <w:rFonts w:ascii="Times New Roman" w:hAnsi="Times New Roman" w:cs="Times New Roman"/>
          <w:sz w:val="28"/>
          <w:szCs w:val="28"/>
        </w:rPr>
        <w:t>будет наблюдаться желтоватый и коричневатый цвет в бензине слишком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97" w:rsidRPr="00D97F8B">
        <w:rPr>
          <w:rFonts w:ascii="Times New Roman" w:hAnsi="Times New Roman" w:cs="Times New Roman"/>
          <w:sz w:val="28"/>
          <w:szCs w:val="28"/>
        </w:rPr>
        <w:t>много смол, если оттенок беловатый все хорошо. Если после сгорания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97" w:rsidRPr="00D97F8B">
        <w:rPr>
          <w:rFonts w:ascii="Times New Roman" w:hAnsi="Times New Roman" w:cs="Times New Roman"/>
          <w:sz w:val="28"/>
          <w:szCs w:val="28"/>
        </w:rPr>
        <w:t>стекле остались капли, это говорит о том, что топливо развели дизелем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97" w:rsidRPr="00D97F8B">
        <w:rPr>
          <w:rFonts w:ascii="Times New Roman" w:hAnsi="Times New Roman" w:cs="Times New Roman"/>
          <w:sz w:val="28"/>
          <w:szCs w:val="28"/>
        </w:rPr>
        <w:t>добавили масло.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97" w:rsidRPr="00D97F8B">
        <w:rPr>
          <w:rFonts w:ascii="Times New Roman" w:hAnsi="Times New Roman" w:cs="Times New Roman"/>
          <w:sz w:val="28"/>
          <w:szCs w:val="28"/>
        </w:rPr>
        <w:t>По диаметру внешнего кольца (</w:t>
      </w:r>
      <w:proofErr w:type="gramStart"/>
      <w:r w:rsidR="00AD1597" w:rsidRPr="00D97F8B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AD1597" w:rsidRPr="00D97F8B">
        <w:rPr>
          <w:rFonts w:ascii="Times New Roman" w:hAnsi="Times New Roman" w:cs="Times New Roman"/>
          <w:sz w:val="28"/>
          <w:szCs w:val="28"/>
        </w:rPr>
        <w:t>) можно определить примерное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97" w:rsidRPr="00D97F8B">
        <w:rPr>
          <w:rFonts w:ascii="Times New Roman" w:hAnsi="Times New Roman" w:cs="Times New Roman"/>
          <w:sz w:val="28"/>
          <w:szCs w:val="28"/>
        </w:rPr>
        <w:t>содержание смол в топливе (мг/100 мл): 5-9; 10-13; 15-15; 20-17; 25-18; 30-20.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97" w:rsidRPr="00D97F8B">
        <w:rPr>
          <w:rFonts w:ascii="Times New Roman" w:hAnsi="Times New Roman" w:cs="Times New Roman"/>
          <w:sz w:val="28"/>
          <w:szCs w:val="28"/>
        </w:rPr>
        <w:t>Допускается 7-14 мг смол на 100 мл для различных марок. 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97" w:rsidRPr="00D97F8B">
        <w:rPr>
          <w:rFonts w:ascii="Times New Roman" w:hAnsi="Times New Roman" w:cs="Times New Roman"/>
          <w:sz w:val="28"/>
          <w:szCs w:val="28"/>
        </w:rPr>
        <w:t>обеспечена длительная работа двигателя без заметного образования нагара. Если же содержание смолистых веществ в топливе в два раза выше нормы,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597" w:rsidRPr="00D97F8B">
        <w:rPr>
          <w:rFonts w:ascii="Times New Roman" w:hAnsi="Times New Roman" w:cs="Times New Roman"/>
          <w:sz w:val="28"/>
          <w:szCs w:val="28"/>
        </w:rPr>
        <w:t>моторесурс</w:t>
      </w:r>
      <w:proofErr w:type="spellEnd"/>
      <w:r w:rsidR="00AD1597" w:rsidRPr="00D97F8B">
        <w:rPr>
          <w:rFonts w:ascii="Times New Roman" w:hAnsi="Times New Roman" w:cs="Times New Roman"/>
          <w:sz w:val="28"/>
          <w:szCs w:val="28"/>
        </w:rPr>
        <w:t xml:space="preserve"> двигателя снижается на 20 %.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97" w:rsidRPr="00D97F8B">
        <w:rPr>
          <w:rFonts w:ascii="Times New Roman" w:hAnsi="Times New Roman" w:cs="Times New Roman"/>
          <w:bCs/>
          <w:sz w:val="28"/>
          <w:szCs w:val="28"/>
        </w:rPr>
        <w:t>Наличие смол в исследуемых образцах (приложение 8)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1597" w:rsidRPr="00D97F8B">
        <w:rPr>
          <w:rFonts w:ascii="Times New Roman" w:hAnsi="Times New Roman" w:cs="Times New Roman"/>
          <w:bCs/>
          <w:sz w:val="28"/>
          <w:szCs w:val="28"/>
        </w:rPr>
        <w:t>Вывод:</w:t>
      </w:r>
      <w:r w:rsidR="00AD1597" w:rsidRPr="00D97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1597" w:rsidRPr="00D97F8B">
        <w:rPr>
          <w:rFonts w:ascii="Times New Roman" w:hAnsi="Times New Roman" w:cs="Times New Roman"/>
          <w:sz w:val="28"/>
          <w:szCs w:val="28"/>
        </w:rPr>
        <w:t xml:space="preserve">в ходе определения наличия </w:t>
      </w:r>
      <w:r w:rsidR="00AD1597" w:rsidRPr="00D97F8B">
        <w:rPr>
          <w:rFonts w:ascii="Times New Roman" w:hAnsi="Times New Roman" w:cs="Times New Roman"/>
          <w:sz w:val="28"/>
          <w:szCs w:val="28"/>
        </w:rPr>
        <w:lastRenderedPageBreak/>
        <w:t>смол в бензине было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648">
        <w:rPr>
          <w:rFonts w:ascii="Times New Roman" w:hAnsi="Times New Roman" w:cs="Times New Roman"/>
          <w:sz w:val="28"/>
          <w:szCs w:val="28"/>
        </w:rPr>
        <w:t>следующее, что в бензине под № 1</w:t>
      </w:r>
      <w:r w:rsidR="00AD1597" w:rsidRPr="00D97F8B">
        <w:rPr>
          <w:rFonts w:ascii="Times New Roman" w:hAnsi="Times New Roman" w:cs="Times New Roman"/>
          <w:sz w:val="28"/>
          <w:szCs w:val="28"/>
        </w:rPr>
        <w:t xml:space="preserve"> после слабой вспышки просматривалась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97" w:rsidRPr="00D97F8B">
        <w:rPr>
          <w:rFonts w:ascii="Times New Roman" w:hAnsi="Times New Roman" w:cs="Times New Roman"/>
          <w:sz w:val="28"/>
          <w:szCs w:val="28"/>
        </w:rPr>
        <w:t>специфическая окружность в радужных цветах, это говорит о наличии смол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97" w:rsidRPr="00D97F8B">
        <w:rPr>
          <w:rFonts w:ascii="Times New Roman" w:hAnsi="Times New Roman" w:cs="Times New Roman"/>
          <w:sz w:val="28"/>
          <w:szCs w:val="28"/>
        </w:rPr>
        <w:t>данной пробе бензина. В бензине под № 3 средняя вспышка, оттенок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97" w:rsidRPr="00D97F8B">
        <w:rPr>
          <w:rFonts w:ascii="Times New Roman" w:hAnsi="Times New Roman" w:cs="Times New Roman"/>
          <w:sz w:val="28"/>
          <w:szCs w:val="28"/>
        </w:rPr>
        <w:t>окружнос</w:t>
      </w:r>
      <w:r w:rsidR="00F43648">
        <w:rPr>
          <w:rFonts w:ascii="Times New Roman" w:hAnsi="Times New Roman" w:cs="Times New Roman"/>
          <w:sz w:val="28"/>
          <w:szCs w:val="28"/>
        </w:rPr>
        <w:t>ти беловатый, в бензине под №№ 2</w:t>
      </w:r>
      <w:r w:rsidR="00AD1597" w:rsidRPr="00D97F8B">
        <w:rPr>
          <w:rFonts w:ascii="Times New Roman" w:hAnsi="Times New Roman" w:cs="Times New Roman"/>
          <w:sz w:val="28"/>
          <w:szCs w:val="28"/>
        </w:rPr>
        <w:t>, 4 сильная вспышка, оттенок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97" w:rsidRPr="00D97F8B">
        <w:rPr>
          <w:rFonts w:ascii="Times New Roman" w:hAnsi="Times New Roman" w:cs="Times New Roman"/>
          <w:sz w:val="28"/>
          <w:szCs w:val="28"/>
        </w:rPr>
        <w:t>окружности беловатый, значит, смолы отсутствуют.</w:t>
      </w:r>
    </w:p>
    <w:p w:rsidR="00AD1597" w:rsidRPr="00D97F8B" w:rsidRDefault="00E26B5C" w:rsidP="009431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3.6 Определение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среды бензина</w:t>
      </w:r>
    </w:p>
    <w:p w:rsidR="00AD1597" w:rsidRPr="00D97F8B" w:rsidRDefault="009F356A" w:rsidP="009431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1597" w:rsidRPr="00D97F8B">
        <w:rPr>
          <w:rFonts w:ascii="Times New Roman" w:hAnsi="Times New Roman" w:cs="Times New Roman"/>
          <w:sz w:val="28"/>
          <w:szCs w:val="28"/>
        </w:rPr>
        <w:t xml:space="preserve">Качество бензина различных марок из некоторых АЗС </w:t>
      </w:r>
      <w:r w:rsidR="00F43648">
        <w:rPr>
          <w:rFonts w:ascii="Times New Roman" w:hAnsi="Times New Roman" w:cs="Times New Roman"/>
          <w:sz w:val="28"/>
          <w:szCs w:val="28"/>
        </w:rPr>
        <w:t>Биробиджана</w:t>
      </w:r>
    </w:p>
    <w:p w:rsidR="00A350D1" w:rsidRDefault="00AD1597" w:rsidP="009431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F8B">
        <w:rPr>
          <w:rFonts w:ascii="Times New Roman" w:hAnsi="Times New Roman" w:cs="Times New Roman"/>
          <w:sz w:val="28"/>
          <w:szCs w:val="28"/>
        </w:rPr>
        <w:t xml:space="preserve">проверялось, применив знания о </w:t>
      </w:r>
      <w:proofErr w:type="spellStart"/>
      <w:r w:rsidRPr="00D97F8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97F8B">
        <w:rPr>
          <w:rFonts w:ascii="Times New Roman" w:hAnsi="Times New Roman" w:cs="Times New Roman"/>
          <w:sz w:val="28"/>
          <w:szCs w:val="28"/>
        </w:rPr>
        <w:t>. Если бензин содержит щелочь, то её</w:t>
      </w:r>
      <w:r w:rsidR="009F356A">
        <w:rPr>
          <w:rFonts w:ascii="Times New Roman" w:hAnsi="Times New Roman" w:cs="Times New Roman"/>
          <w:sz w:val="28"/>
          <w:szCs w:val="28"/>
        </w:rPr>
        <w:t xml:space="preserve"> </w:t>
      </w:r>
      <w:r w:rsidRPr="00D97F8B">
        <w:rPr>
          <w:rFonts w:ascii="Times New Roman" w:hAnsi="Times New Roman" w:cs="Times New Roman"/>
          <w:sz w:val="28"/>
          <w:szCs w:val="28"/>
        </w:rPr>
        <w:t>наличие можно распознать при помощи индикатора фенолфталеина.</w:t>
      </w:r>
    </w:p>
    <w:tbl>
      <w:tblPr>
        <w:tblW w:w="939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5340"/>
        <w:gridCol w:w="3435"/>
      </w:tblGrid>
      <w:tr w:rsidR="003D6E0F" w:rsidTr="003D6E0F">
        <w:trPr>
          <w:trHeight w:val="465"/>
        </w:trPr>
        <w:tc>
          <w:tcPr>
            <w:tcW w:w="615" w:type="dxa"/>
          </w:tcPr>
          <w:p w:rsidR="003D6E0F" w:rsidRPr="002B0030" w:rsidRDefault="002B0030" w:rsidP="002B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0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0" w:type="dxa"/>
          </w:tcPr>
          <w:p w:rsidR="003D6E0F" w:rsidRPr="002B0030" w:rsidRDefault="002B0030" w:rsidP="002B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030">
              <w:rPr>
                <w:rFonts w:ascii="Times New Roman" w:hAnsi="Times New Roman" w:cs="Times New Roman"/>
                <w:sz w:val="28"/>
                <w:szCs w:val="28"/>
              </w:rPr>
              <w:t xml:space="preserve">Берется проба бензина АИ-92 из </w:t>
            </w:r>
            <w:proofErr w:type="gramStart"/>
            <w:r w:rsidRPr="002B0030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030">
              <w:rPr>
                <w:rFonts w:ascii="Times New Roman" w:hAnsi="Times New Roman" w:cs="Times New Roman"/>
                <w:sz w:val="28"/>
                <w:szCs w:val="28"/>
              </w:rPr>
              <w:t>АЗС г. Биробиджан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5" w:type="dxa"/>
            <w:vMerge w:val="restart"/>
          </w:tcPr>
          <w:p w:rsidR="003D6E0F" w:rsidRDefault="002B0030" w:rsidP="0094319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79659" cy="1619250"/>
                  <wp:effectExtent l="19050" t="0" r="6241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659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E0F" w:rsidTr="003D6E0F">
        <w:trPr>
          <w:trHeight w:val="1035"/>
        </w:trPr>
        <w:tc>
          <w:tcPr>
            <w:tcW w:w="615" w:type="dxa"/>
          </w:tcPr>
          <w:p w:rsidR="003D6E0F" w:rsidRPr="002B0030" w:rsidRDefault="002B0030" w:rsidP="002B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0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0" w:type="dxa"/>
          </w:tcPr>
          <w:p w:rsidR="003D6E0F" w:rsidRPr="002B0030" w:rsidRDefault="002B0030" w:rsidP="002B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030">
              <w:rPr>
                <w:rFonts w:ascii="Times New Roman" w:hAnsi="Times New Roman" w:cs="Times New Roman"/>
                <w:sz w:val="28"/>
                <w:szCs w:val="28"/>
              </w:rPr>
              <w:t xml:space="preserve">В пробирки наливается по 1 </w:t>
            </w:r>
            <w:proofErr w:type="spellStart"/>
            <w:r w:rsidRPr="002B003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B003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B0030">
              <w:rPr>
                <w:rFonts w:ascii="Times New Roman" w:hAnsi="Times New Roman" w:cs="Times New Roman"/>
                <w:sz w:val="28"/>
                <w:szCs w:val="28"/>
              </w:rPr>
              <w:t>ензина</w:t>
            </w:r>
            <w:proofErr w:type="spellEnd"/>
            <w:r w:rsidRPr="002B0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5" w:type="dxa"/>
            <w:vMerge/>
          </w:tcPr>
          <w:p w:rsidR="003D6E0F" w:rsidRDefault="003D6E0F" w:rsidP="0094319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E0F" w:rsidTr="003D6E0F">
        <w:trPr>
          <w:trHeight w:val="1275"/>
        </w:trPr>
        <w:tc>
          <w:tcPr>
            <w:tcW w:w="615" w:type="dxa"/>
          </w:tcPr>
          <w:p w:rsidR="003D6E0F" w:rsidRPr="002B0030" w:rsidRDefault="002B0030" w:rsidP="002B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0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0" w:type="dxa"/>
          </w:tcPr>
          <w:p w:rsidR="003D6E0F" w:rsidRPr="002B0030" w:rsidRDefault="002B0030" w:rsidP="002B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030">
              <w:rPr>
                <w:rFonts w:ascii="Times New Roman" w:hAnsi="Times New Roman" w:cs="Times New Roman"/>
                <w:sz w:val="28"/>
                <w:szCs w:val="28"/>
              </w:rPr>
              <w:t>В каждую из пробирок добавляется несколько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030">
              <w:rPr>
                <w:rFonts w:ascii="Times New Roman" w:hAnsi="Times New Roman" w:cs="Times New Roman"/>
                <w:sz w:val="28"/>
                <w:szCs w:val="28"/>
              </w:rPr>
              <w:t>капель фенолфталеина. Если появляется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030">
              <w:rPr>
                <w:rFonts w:ascii="Times New Roman" w:hAnsi="Times New Roman" w:cs="Times New Roman"/>
                <w:sz w:val="28"/>
                <w:szCs w:val="28"/>
              </w:rPr>
              <w:t>малиновая окраска, значит, данный образец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030">
              <w:rPr>
                <w:rFonts w:ascii="Times New Roman" w:hAnsi="Times New Roman" w:cs="Times New Roman"/>
                <w:sz w:val="28"/>
                <w:szCs w:val="28"/>
              </w:rPr>
              <w:t>бензина содержит щелочь.</w:t>
            </w:r>
          </w:p>
        </w:tc>
        <w:tc>
          <w:tcPr>
            <w:tcW w:w="3435" w:type="dxa"/>
            <w:vMerge/>
          </w:tcPr>
          <w:p w:rsidR="003D6E0F" w:rsidRDefault="003D6E0F" w:rsidP="0094319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7B6" w:rsidRDefault="002757B6" w:rsidP="00943195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43195" w:rsidRPr="002757B6" w:rsidRDefault="002757B6" w:rsidP="009431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7B6">
        <w:rPr>
          <w:rFonts w:ascii="Times New Roman" w:hAnsi="Times New Roman" w:cs="Times New Roman"/>
          <w:bCs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2757B6">
        <w:rPr>
          <w:rFonts w:ascii="Times New Roman" w:hAnsi="Times New Roman" w:cs="Times New Roman"/>
          <w:bCs/>
          <w:sz w:val="28"/>
          <w:szCs w:val="28"/>
        </w:rPr>
        <w:t xml:space="preserve">начения </w:t>
      </w:r>
      <w:proofErr w:type="spellStart"/>
      <w:r w:rsidRPr="002757B6">
        <w:rPr>
          <w:rFonts w:ascii="Times New Roman" w:hAnsi="Times New Roman" w:cs="Times New Roman"/>
          <w:bCs/>
          <w:sz w:val="28"/>
          <w:szCs w:val="28"/>
        </w:rPr>
        <w:t>pH</w:t>
      </w:r>
      <w:proofErr w:type="spellEnd"/>
      <w:r w:rsidRPr="002757B6">
        <w:rPr>
          <w:rFonts w:ascii="Times New Roman" w:hAnsi="Times New Roman" w:cs="Times New Roman"/>
          <w:bCs/>
          <w:sz w:val="28"/>
          <w:szCs w:val="28"/>
        </w:rPr>
        <w:t xml:space="preserve"> в исследуемых образцах таб. 10</w:t>
      </w:r>
    </w:p>
    <w:tbl>
      <w:tblPr>
        <w:tblW w:w="946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0"/>
        <w:gridCol w:w="3465"/>
        <w:gridCol w:w="3510"/>
      </w:tblGrid>
      <w:tr w:rsidR="001A798B" w:rsidTr="001A798B">
        <w:trPr>
          <w:trHeight w:val="345"/>
        </w:trPr>
        <w:tc>
          <w:tcPr>
            <w:tcW w:w="2490" w:type="dxa"/>
            <w:vMerge w:val="restart"/>
          </w:tcPr>
          <w:p w:rsidR="001A798B" w:rsidRPr="0005290F" w:rsidRDefault="0005290F" w:rsidP="0005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0F">
              <w:rPr>
                <w:rFonts w:ascii="Times New Roman" w:hAnsi="Times New Roman" w:cs="Times New Roman"/>
                <w:sz w:val="28"/>
                <w:szCs w:val="28"/>
              </w:rPr>
              <w:t>Название АЗС</w:t>
            </w:r>
          </w:p>
        </w:tc>
        <w:tc>
          <w:tcPr>
            <w:tcW w:w="6975" w:type="dxa"/>
            <w:gridSpan w:val="2"/>
          </w:tcPr>
          <w:p w:rsidR="001A798B" w:rsidRPr="0005290F" w:rsidRDefault="0005290F" w:rsidP="0005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0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spellStart"/>
            <w:r w:rsidRPr="0005290F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proofErr w:type="spellEnd"/>
          </w:p>
        </w:tc>
      </w:tr>
      <w:tr w:rsidR="001A798B" w:rsidTr="001A798B">
        <w:trPr>
          <w:trHeight w:val="435"/>
        </w:trPr>
        <w:tc>
          <w:tcPr>
            <w:tcW w:w="2490" w:type="dxa"/>
            <w:vMerge/>
          </w:tcPr>
          <w:p w:rsidR="001A798B" w:rsidRPr="0005290F" w:rsidRDefault="001A798B" w:rsidP="0005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1A798B" w:rsidRPr="0005290F" w:rsidRDefault="0005290F" w:rsidP="0005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0F">
              <w:rPr>
                <w:rFonts w:ascii="Times New Roman" w:hAnsi="Times New Roman" w:cs="Times New Roman"/>
                <w:sz w:val="28"/>
                <w:szCs w:val="28"/>
              </w:rPr>
              <w:t>I проба</w:t>
            </w:r>
          </w:p>
        </w:tc>
        <w:tc>
          <w:tcPr>
            <w:tcW w:w="3510" w:type="dxa"/>
          </w:tcPr>
          <w:p w:rsidR="001A798B" w:rsidRPr="0005290F" w:rsidRDefault="0005290F" w:rsidP="0005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0F">
              <w:rPr>
                <w:rFonts w:ascii="Times New Roman" w:hAnsi="Times New Roman" w:cs="Times New Roman"/>
                <w:sz w:val="28"/>
                <w:szCs w:val="28"/>
              </w:rPr>
              <w:t>II проба</w:t>
            </w:r>
          </w:p>
        </w:tc>
      </w:tr>
      <w:tr w:rsidR="001A798B" w:rsidTr="001A798B">
        <w:trPr>
          <w:trHeight w:val="405"/>
        </w:trPr>
        <w:tc>
          <w:tcPr>
            <w:tcW w:w="2490" w:type="dxa"/>
          </w:tcPr>
          <w:p w:rsidR="001A798B" w:rsidRPr="0005290F" w:rsidRDefault="0005290F" w:rsidP="0005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0F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465" w:type="dxa"/>
          </w:tcPr>
          <w:p w:rsidR="001A798B" w:rsidRPr="0005290F" w:rsidRDefault="004A016F" w:rsidP="0005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290F" w:rsidRPr="0005290F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  <w:tc>
          <w:tcPr>
            <w:tcW w:w="3510" w:type="dxa"/>
          </w:tcPr>
          <w:p w:rsidR="001A798B" w:rsidRPr="0005290F" w:rsidRDefault="0005290F" w:rsidP="0005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0F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A798B" w:rsidTr="001A798B">
        <w:trPr>
          <w:trHeight w:val="510"/>
        </w:trPr>
        <w:tc>
          <w:tcPr>
            <w:tcW w:w="2490" w:type="dxa"/>
          </w:tcPr>
          <w:p w:rsidR="001A798B" w:rsidRPr="0005290F" w:rsidRDefault="0005290F" w:rsidP="0005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0F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3465" w:type="dxa"/>
          </w:tcPr>
          <w:p w:rsidR="001A798B" w:rsidRPr="0005290F" w:rsidRDefault="004A016F" w:rsidP="0005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290F" w:rsidRPr="0005290F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  <w:tc>
          <w:tcPr>
            <w:tcW w:w="3510" w:type="dxa"/>
          </w:tcPr>
          <w:p w:rsidR="001A798B" w:rsidRPr="0005290F" w:rsidRDefault="0005290F" w:rsidP="0005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0F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A798B" w:rsidTr="001A798B">
        <w:trPr>
          <w:trHeight w:val="390"/>
        </w:trPr>
        <w:tc>
          <w:tcPr>
            <w:tcW w:w="2490" w:type="dxa"/>
          </w:tcPr>
          <w:p w:rsidR="001A798B" w:rsidRPr="0005290F" w:rsidRDefault="0005290F" w:rsidP="0005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0F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3465" w:type="dxa"/>
          </w:tcPr>
          <w:p w:rsidR="001A798B" w:rsidRPr="0005290F" w:rsidRDefault="004A016F" w:rsidP="0005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290F" w:rsidRPr="0005290F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  <w:tc>
          <w:tcPr>
            <w:tcW w:w="3510" w:type="dxa"/>
          </w:tcPr>
          <w:p w:rsidR="001A798B" w:rsidRPr="0005290F" w:rsidRDefault="0005290F" w:rsidP="0005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0F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A798B" w:rsidTr="001A798B">
        <w:trPr>
          <w:trHeight w:val="495"/>
        </w:trPr>
        <w:tc>
          <w:tcPr>
            <w:tcW w:w="2490" w:type="dxa"/>
          </w:tcPr>
          <w:p w:rsidR="001A798B" w:rsidRPr="0005290F" w:rsidRDefault="0005290F" w:rsidP="0005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0F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3465" w:type="dxa"/>
          </w:tcPr>
          <w:p w:rsidR="001A798B" w:rsidRPr="0005290F" w:rsidRDefault="004A016F" w:rsidP="0005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290F" w:rsidRPr="0005290F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  <w:tc>
          <w:tcPr>
            <w:tcW w:w="3510" w:type="dxa"/>
          </w:tcPr>
          <w:p w:rsidR="001A798B" w:rsidRPr="0005290F" w:rsidRDefault="0005290F" w:rsidP="0005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0F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A350D1" w:rsidRDefault="00A350D1" w:rsidP="00D97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210" w:rsidRPr="003A4210" w:rsidRDefault="003A4210" w:rsidP="003A42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10">
        <w:rPr>
          <w:rFonts w:ascii="Times New Roman" w:hAnsi="Times New Roman" w:cs="Times New Roman"/>
          <w:bCs/>
          <w:sz w:val="28"/>
          <w:szCs w:val="28"/>
        </w:rPr>
        <w:t xml:space="preserve">Вывод: </w:t>
      </w:r>
      <w:r w:rsidRPr="003A4210">
        <w:rPr>
          <w:rFonts w:ascii="Times New Roman" w:hAnsi="Times New Roman" w:cs="Times New Roman"/>
          <w:sz w:val="28"/>
          <w:szCs w:val="28"/>
        </w:rPr>
        <w:t>опыты показали, что после добавления фенолфталеина в бензин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210">
        <w:rPr>
          <w:rFonts w:ascii="Times New Roman" w:hAnsi="Times New Roman" w:cs="Times New Roman"/>
          <w:sz w:val="28"/>
          <w:szCs w:val="28"/>
        </w:rPr>
        <w:t>цвет образцов не изменился, значит, бензин не содержит щелочь.</w:t>
      </w:r>
    </w:p>
    <w:p w:rsidR="003A4210" w:rsidRDefault="003A4210" w:rsidP="00D97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FE1" w:rsidRDefault="00956FE1" w:rsidP="00D97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C21" w:rsidRPr="006D5C21" w:rsidRDefault="00E26B5C" w:rsidP="006D5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</w:p>
    <w:p w:rsidR="006D5C21" w:rsidRPr="006D5C21" w:rsidRDefault="006D5C21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5C21">
        <w:rPr>
          <w:rFonts w:ascii="Times New Roman" w:hAnsi="Times New Roman" w:cs="Times New Roman"/>
          <w:sz w:val="28"/>
          <w:szCs w:val="28"/>
        </w:rPr>
        <w:t>По результатам проведённого исследования, было установлено, что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21">
        <w:rPr>
          <w:rFonts w:ascii="Times New Roman" w:hAnsi="Times New Roman" w:cs="Times New Roman"/>
          <w:sz w:val="28"/>
          <w:szCs w:val="28"/>
        </w:rPr>
        <w:t>образцы исследуемого бензина не содержат в своём составе воду.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21">
        <w:rPr>
          <w:rFonts w:ascii="Times New Roman" w:hAnsi="Times New Roman" w:cs="Times New Roman"/>
          <w:sz w:val="28"/>
          <w:szCs w:val="28"/>
        </w:rPr>
        <w:t>В исс</w:t>
      </w:r>
      <w:r w:rsidR="001F3CC0">
        <w:rPr>
          <w:rFonts w:ascii="Times New Roman" w:hAnsi="Times New Roman" w:cs="Times New Roman"/>
          <w:sz w:val="28"/>
          <w:szCs w:val="28"/>
        </w:rPr>
        <w:t>ледуемых образцах бензина под №1</w:t>
      </w:r>
      <w:r w:rsidRPr="006D5C21">
        <w:rPr>
          <w:rFonts w:ascii="Times New Roman" w:hAnsi="Times New Roman" w:cs="Times New Roman"/>
          <w:sz w:val="28"/>
          <w:szCs w:val="28"/>
        </w:rPr>
        <w:t xml:space="preserve"> была обнаружена примесь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21">
        <w:rPr>
          <w:rFonts w:ascii="Times New Roman" w:hAnsi="Times New Roman" w:cs="Times New Roman"/>
          <w:sz w:val="28"/>
          <w:szCs w:val="28"/>
        </w:rPr>
        <w:t>дизтоплива, в остальных образцах не обнаружено содержание масел. Уровень</w:t>
      </w:r>
    </w:p>
    <w:p w:rsidR="003A4210" w:rsidRDefault="006D5C21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C2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6D5C21">
        <w:rPr>
          <w:rFonts w:ascii="Times New Roman" w:hAnsi="Times New Roman" w:cs="Times New Roman"/>
          <w:sz w:val="28"/>
          <w:szCs w:val="28"/>
        </w:rPr>
        <w:t xml:space="preserve"> соответствует стандарту.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C0">
        <w:rPr>
          <w:rFonts w:ascii="Times New Roman" w:hAnsi="Times New Roman" w:cs="Times New Roman"/>
          <w:sz w:val="28"/>
          <w:szCs w:val="28"/>
        </w:rPr>
        <w:t>В бензине АЗС № 1</w:t>
      </w:r>
      <w:r w:rsidRPr="006D5C21">
        <w:rPr>
          <w:rFonts w:ascii="Times New Roman" w:hAnsi="Times New Roman" w:cs="Times New Roman"/>
          <w:sz w:val="28"/>
          <w:szCs w:val="28"/>
        </w:rPr>
        <w:t xml:space="preserve"> обнаружено содержание смол, что 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21">
        <w:rPr>
          <w:rFonts w:ascii="Times New Roman" w:hAnsi="Times New Roman" w:cs="Times New Roman"/>
          <w:sz w:val="28"/>
          <w:szCs w:val="28"/>
        </w:rPr>
        <w:t>стандарту.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21">
        <w:rPr>
          <w:rFonts w:ascii="Times New Roman" w:hAnsi="Times New Roman" w:cs="Times New Roman"/>
          <w:sz w:val="28"/>
          <w:szCs w:val="28"/>
        </w:rPr>
        <w:t>При визуальном осмотре мы не обнаружили наличие взвешенных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21">
        <w:rPr>
          <w:rFonts w:ascii="Times New Roman" w:hAnsi="Times New Roman" w:cs="Times New Roman"/>
          <w:sz w:val="28"/>
          <w:szCs w:val="28"/>
        </w:rPr>
        <w:t>осевших на дно твердых частиц. Это является положительным показателем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21">
        <w:rPr>
          <w:rFonts w:ascii="Times New Roman" w:hAnsi="Times New Roman" w:cs="Times New Roman"/>
          <w:sz w:val="28"/>
          <w:szCs w:val="28"/>
        </w:rPr>
        <w:t>качества бензина.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21">
        <w:rPr>
          <w:rFonts w:ascii="Times New Roman" w:hAnsi="Times New Roman" w:cs="Times New Roman"/>
          <w:sz w:val="28"/>
          <w:szCs w:val="28"/>
        </w:rPr>
        <w:t>После нашего исследования, мы рекомендуем использовать бензин под №№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C0">
        <w:rPr>
          <w:rFonts w:ascii="Times New Roman" w:hAnsi="Times New Roman" w:cs="Times New Roman"/>
          <w:sz w:val="28"/>
          <w:szCs w:val="28"/>
        </w:rPr>
        <w:t>2</w:t>
      </w:r>
      <w:r w:rsidRPr="006D5C21">
        <w:rPr>
          <w:rFonts w:ascii="Times New Roman" w:hAnsi="Times New Roman" w:cs="Times New Roman"/>
          <w:sz w:val="28"/>
          <w:szCs w:val="28"/>
        </w:rPr>
        <w:t>, 3, 4 так, как эти образцы имеют более высокие качественные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21">
        <w:rPr>
          <w:rFonts w:ascii="Times New Roman" w:hAnsi="Times New Roman" w:cs="Times New Roman"/>
          <w:sz w:val="28"/>
          <w:szCs w:val="28"/>
        </w:rPr>
        <w:t>характеристики.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21">
        <w:rPr>
          <w:rFonts w:ascii="Times New Roman" w:hAnsi="Times New Roman" w:cs="Times New Roman"/>
          <w:sz w:val="28"/>
          <w:szCs w:val="28"/>
        </w:rPr>
        <w:t>В ходе выполнения исследовательской работы выдвинутая гипотеза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21">
        <w:rPr>
          <w:rFonts w:ascii="Times New Roman" w:hAnsi="Times New Roman" w:cs="Times New Roman"/>
          <w:sz w:val="28"/>
          <w:szCs w:val="28"/>
        </w:rPr>
        <w:t>«пострадает ли двигатель автомобиля при заправке бензином марки АИ-92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21">
        <w:rPr>
          <w:rFonts w:ascii="Times New Roman" w:hAnsi="Times New Roman" w:cs="Times New Roman"/>
          <w:sz w:val="28"/>
          <w:szCs w:val="28"/>
        </w:rPr>
        <w:t>АЗС</w:t>
      </w:r>
      <w:r>
        <w:rPr>
          <w:rFonts w:ascii="Times New Roman" w:hAnsi="Times New Roman" w:cs="Times New Roman"/>
          <w:sz w:val="28"/>
          <w:szCs w:val="28"/>
        </w:rPr>
        <w:t xml:space="preserve"> г. Биробиджан</w:t>
      </w:r>
      <w:r w:rsidRPr="006D5C21">
        <w:rPr>
          <w:rFonts w:ascii="Times New Roman" w:hAnsi="Times New Roman" w:cs="Times New Roman"/>
          <w:sz w:val="28"/>
          <w:szCs w:val="28"/>
        </w:rPr>
        <w:t>» - опровергнута. Цели и задачи достигнуты.</w:t>
      </w: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Pr="0078162A" w:rsidRDefault="00E26B5C" w:rsidP="00781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Литература </w:t>
      </w:r>
    </w:p>
    <w:p w:rsidR="0078162A" w:rsidRPr="0078162A" w:rsidRDefault="0078162A" w:rsidP="00781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62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8162A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78162A">
        <w:rPr>
          <w:rFonts w:ascii="Times New Roman" w:hAnsi="Times New Roman" w:cs="Times New Roman"/>
          <w:sz w:val="28"/>
          <w:szCs w:val="28"/>
        </w:rPr>
        <w:t xml:space="preserve"> В.П. Жидкости, которые заливают в автомобили.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62A">
        <w:rPr>
          <w:rFonts w:ascii="Times New Roman" w:hAnsi="Times New Roman" w:cs="Times New Roman"/>
          <w:sz w:val="28"/>
          <w:szCs w:val="28"/>
        </w:rPr>
        <w:t>Издательство стандартов, 2002 г.</w:t>
      </w:r>
    </w:p>
    <w:p w:rsidR="0078162A" w:rsidRPr="0078162A" w:rsidRDefault="0078162A" w:rsidP="00781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62A">
        <w:rPr>
          <w:rFonts w:ascii="Times New Roman" w:hAnsi="Times New Roman" w:cs="Times New Roman"/>
          <w:sz w:val="28"/>
          <w:szCs w:val="28"/>
        </w:rPr>
        <w:t xml:space="preserve">2. Егоров Е. Бензины. М.: Издательский центр </w:t>
      </w:r>
      <w:proofErr w:type="spellStart"/>
      <w:r w:rsidRPr="0078162A">
        <w:rPr>
          <w:rFonts w:ascii="Times New Roman" w:hAnsi="Times New Roman" w:cs="Times New Roman"/>
          <w:sz w:val="28"/>
          <w:szCs w:val="28"/>
        </w:rPr>
        <w:t>Техинформ</w:t>
      </w:r>
      <w:proofErr w:type="spellEnd"/>
      <w:r w:rsidRPr="0078162A">
        <w:rPr>
          <w:rFonts w:ascii="Times New Roman" w:hAnsi="Times New Roman" w:cs="Times New Roman"/>
          <w:sz w:val="28"/>
          <w:szCs w:val="28"/>
        </w:rPr>
        <w:t>. - 2003 г.</w:t>
      </w:r>
    </w:p>
    <w:p w:rsidR="0078162A" w:rsidRPr="0078162A" w:rsidRDefault="0078162A" w:rsidP="00781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62A">
        <w:rPr>
          <w:rFonts w:ascii="Times New Roman" w:hAnsi="Times New Roman" w:cs="Times New Roman"/>
          <w:sz w:val="28"/>
          <w:szCs w:val="28"/>
        </w:rPr>
        <w:t>3. Овчинников А.В. Сравнительная характеристика бензинов,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62A">
        <w:rPr>
          <w:rFonts w:ascii="Times New Roman" w:hAnsi="Times New Roman" w:cs="Times New Roman"/>
          <w:sz w:val="28"/>
          <w:szCs w:val="28"/>
        </w:rPr>
        <w:t>производимых в России и других странах. М.: Издательский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162A">
        <w:rPr>
          <w:rFonts w:ascii="Times New Roman" w:hAnsi="Times New Roman" w:cs="Times New Roman"/>
          <w:sz w:val="28"/>
          <w:szCs w:val="28"/>
        </w:rPr>
        <w:t>Техинформ</w:t>
      </w:r>
      <w:proofErr w:type="spellEnd"/>
      <w:r w:rsidRPr="0078162A">
        <w:rPr>
          <w:rFonts w:ascii="Times New Roman" w:hAnsi="Times New Roman" w:cs="Times New Roman"/>
          <w:sz w:val="28"/>
          <w:szCs w:val="28"/>
        </w:rPr>
        <w:t>. - 2005 г.</w:t>
      </w:r>
    </w:p>
    <w:p w:rsidR="0078162A" w:rsidRPr="0078162A" w:rsidRDefault="0078162A" w:rsidP="00781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62A">
        <w:rPr>
          <w:rFonts w:ascii="Times New Roman" w:hAnsi="Times New Roman" w:cs="Times New Roman"/>
          <w:sz w:val="28"/>
          <w:szCs w:val="28"/>
        </w:rPr>
        <w:t xml:space="preserve">4. Романов И.А. Производство бензина. М.: </w:t>
      </w:r>
      <w:proofErr w:type="spellStart"/>
      <w:r w:rsidRPr="0078162A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78162A">
        <w:rPr>
          <w:rFonts w:ascii="Times New Roman" w:hAnsi="Times New Roman" w:cs="Times New Roman"/>
          <w:sz w:val="28"/>
          <w:szCs w:val="28"/>
        </w:rPr>
        <w:t>, 2006 г.</w:t>
      </w:r>
    </w:p>
    <w:p w:rsidR="0078162A" w:rsidRPr="0078162A" w:rsidRDefault="0078162A" w:rsidP="00781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2A" w:rsidRDefault="0078162A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D" w:rsidRDefault="000422ED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D" w:rsidRDefault="000422ED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D" w:rsidRDefault="000422ED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D" w:rsidRDefault="000422ED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D" w:rsidRDefault="000422ED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D" w:rsidRDefault="000422ED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D" w:rsidRDefault="000422ED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D" w:rsidRDefault="000422ED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D" w:rsidRDefault="000422ED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D" w:rsidRDefault="000422ED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D" w:rsidRDefault="000422ED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D" w:rsidRDefault="000422ED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D" w:rsidRDefault="000422ED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D" w:rsidRDefault="000422ED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D" w:rsidRDefault="000422ED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D" w:rsidRDefault="000422ED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D" w:rsidRDefault="000422ED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D" w:rsidRPr="002E189E" w:rsidRDefault="000422ED" w:rsidP="00042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189E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0422ED" w:rsidRPr="002E189E" w:rsidRDefault="000422ED" w:rsidP="000422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89E">
        <w:rPr>
          <w:rFonts w:ascii="Times New Roman" w:hAnsi="Times New Roman" w:cs="Times New Roman"/>
          <w:b/>
          <w:bCs/>
          <w:sz w:val="28"/>
          <w:szCs w:val="28"/>
        </w:rPr>
        <w:t>Техническая характеристика таб. 1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0"/>
        <w:gridCol w:w="4290"/>
      </w:tblGrid>
      <w:tr w:rsidR="00342F8D" w:rsidTr="00342F8D">
        <w:trPr>
          <w:trHeight w:val="507"/>
        </w:trPr>
        <w:tc>
          <w:tcPr>
            <w:tcW w:w="4980" w:type="dxa"/>
          </w:tcPr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4290" w:type="dxa"/>
          </w:tcPr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АИ-92</w:t>
            </w:r>
          </w:p>
        </w:tc>
      </w:tr>
      <w:tr w:rsidR="00342F8D" w:rsidTr="00342F8D">
        <w:trPr>
          <w:trHeight w:val="198"/>
        </w:trPr>
        <w:tc>
          <w:tcPr>
            <w:tcW w:w="4980" w:type="dxa"/>
          </w:tcPr>
          <w:p w:rsidR="00072CBC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Октановое число, не менее:</w:t>
            </w:r>
          </w:p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моторный метод</w:t>
            </w:r>
          </w:p>
        </w:tc>
        <w:tc>
          <w:tcPr>
            <w:tcW w:w="4290" w:type="dxa"/>
          </w:tcPr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342F8D" w:rsidTr="00342F8D">
        <w:trPr>
          <w:trHeight w:val="225"/>
        </w:trPr>
        <w:tc>
          <w:tcPr>
            <w:tcW w:w="4980" w:type="dxa"/>
          </w:tcPr>
          <w:p w:rsidR="00072CBC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Октановое число, не менее:</w:t>
            </w:r>
          </w:p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исследовательский метод</w:t>
            </w:r>
          </w:p>
        </w:tc>
        <w:tc>
          <w:tcPr>
            <w:tcW w:w="4290" w:type="dxa"/>
          </w:tcPr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342F8D" w:rsidTr="00342F8D">
        <w:trPr>
          <w:trHeight w:val="123"/>
        </w:trPr>
        <w:tc>
          <w:tcPr>
            <w:tcW w:w="4980" w:type="dxa"/>
          </w:tcPr>
          <w:p w:rsidR="00072CBC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свинца, </w:t>
            </w:r>
            <w:proofErr w:type="gramStart"/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/дм3, не</w:t>
            </w:r>
          </w:p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4290" w:type="dxa"/>
          </w:tcPr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0,010</w:t>
            </w:r>
          </w:p>
        </w:tc>
      </w:tr>
      <w:tr w:rsidR="00342F8D" w:rsidTr="00342F8D">
        <w:trPr>
          <w:trHeight w:val="345"/>
        </w:trPr>
        <w:tc>
          <w:tcPr>
            <w:tcW w:w="4980" w:type="dxa"/>
          </w:tcPr>
          <w:p w:rsidR="00072CBC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Содержание марганца, мг/дм3,</w:t>
            </w:r>
          </w:p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4290" w:type="dxa"/>
          </w:tcPr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2F8D" w:rsidTr="00342F8D">
        <w:trPr>
          <w:trHeight w:val="240"/>
        </w:trPr>
        <w:tc>
          <w:tcPr>
            <w:tcW w:w="4980" w:type="dxa"/>
          </w:tcPr>
          <w:p w:rsidR="00072CBC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Содержание фактических смол,</w:t>
            </w:r>
          </w:p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мг /100 см3, не более</w:t>
            </w:r>
          </w:p>
        </w:tc>
        <w:tc>
          <w:tcPr>
            <w:tcW w:w="4290" w:type="dxa"/>
          </w:tcPr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42F8D" w:rsidTr="00342F8D">
        <w:trPr>
          <w:trHeight w:val="270"/>
        </w:trPr>
        <w:tc>
          <w:tcPr>
            <w:tcW w:w="4980" w:type="dxa"/>
          </w:tcPr>
          <w:p w:rsidR="00072CBC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Индукционный период бензина,</w:t>
            </w:r>
          </w:p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мин, не менее</w:t>
            </w:r>
          </w:p>
        </w:tc>
        <w:tc>
          <w:tcPr>
            <w:tcW w:w="4290" w:type="dxa"/>
          </w:tcPr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342F8D" w:rsidTr="00342F8D">
        <w:trPr>
          <w:trHeight w:val="285"/>
        </w:trPr>
        <w:tc>
          <w:tcPr>
            <w:tcW w:w="4980" w:type="dxa"/>
          </w:tcPr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Массовая доля серы, %, не более</w:t>
            </w:r>
          </w:p>
        </w:tc>
        <w:tc>
          <w:tcPr>
            <w:tcW w:w="4290" w:type="dxa"/>
          </w:tcPr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342F8D" w:rsidTr="00342F8D">
        <w:trPr>
          <w:trHeight w:val="270"/>
        </w:trPr>
        <w:tc>
          <w:tcPr>
            <w:tcW w:w="4980" w:type="dxa"/>
          </w:tcPr>
          <w:p w:rsidR="00072CBC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Объемная доля бензола, %, не</w:t>
            </w:r>
          </w:p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4290" w:type="dxa"/>
          </w:tcPr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2F8D" w:rsidTr="00342F8D">
        <w:trPr>
          <w:trHeight w:val="255"/>
        </w:trPr>
        <w:tc>
          <w:tcPr>
            <w:tcW w:w="4980" w:type="dxa"/>
          </w:tcPr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Испытание на медной пластине</w:t>
            </w:r>
          </w:p>
        </w:tc>
        <w:tc>
          <w:tcPr>
            <w:tcW w:w="4290" w:type="dxa"/>
          </w:tcPr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Выдерживает, класс 1</w:t>
            </w:r>
          </w:p>
        </w:tc>
      </w:tr>
      <w:tr w:rsidR="00342F8D" w:rsidTr="00342F8D">
        <w:trPr>
          <w:trHeight w:val="390"/>
        </w:trPr>
        <w:tc>
          <w:tcPr>
            <w:tcW w:w="4980" w:type="dxa"/>
          </w:tcPr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4290" w:type="dxa"/>
          </w:tcPr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Чистый, прозрачный</w:t>
            </w:r>
          </w:p>
        </w:tc>
      </w:tr>
      <w:tr w:rsidR="00342F8D" w:rsidTr="00342F8D">
        <w:trPr>
          <w:trHeight w:val="330"/>
        </w:trPr>
        <w:tc>
          <w:tcPr>
            <w:tcW w:w="4980" w:type="dxa"/>
          </w:tcPr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Плотность при 15</w:t>
            </w:r>
            <w:proofErr w:type="gramStart"/>
            <w:r w:rsidRPr="001B0C2A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, кг/м3</w:t>
            </w:r>
          </w:p>
        </w:tc>
        <w:tc>
          <w:tcPr>
            <w:tcW w:w="4290" w:type="dxa"/>
          </w:tcPr>
          <w:p w:rsidR="00342F8D" w:rsidRPr="001B0C2A" w:rsidRDefault="00072CBC" w:rsidP="001B0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2A">
              <w:rPr>
                <w:rFonts w:ascii="Times New Roman" w:hAnsi="Times New Roman" w:cs="Times New Roman"/>
                <w:sz w:val="28"/>
                <w:szCs w:val="28"/>
              </w:rPr>
              <w:t>725-780</w:t>
            </w:r>
          </w:p>
        </w:tc>
      </w:tr>
    </w:tbl>
    <w:p w:rsidR="000422ED" w:rsidRDefault="000422ED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ED" w:rsidRDefault="000422ED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9E" w:rsidRPr="002E189E" w:rsidRDefault="002E189E" w:rsidP="006D5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C2A" w:rsidRPr="002E189E" w:rsidRDefault="001B0C2A" w:rsidP="001B0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189E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0422ED" w:rsidRDefault="001B0C2A" w:rsidP="00AD17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1728">
        <w:rPr>
          <w:rFonts w:ascii="Times New Roman" w:hAnsi="Times New Roman" w:cs="Times New Roman"/>
          <w:bCs/>
          <w:sz w:val="28"/>
          <w:szCs w:val="28"/>
        </w:rPr>
        <w:t>Социологический опрос таб. 2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4845"/>
        <w:gridCol w:w="2010"/>
        <w:gridCol w:w="1890"/>
      </w:tblGrid>
      <w:tr w:rsidR="00B15330" w:rsidTr="00B15330">
        <w:trPr>
          <w:trHeight w:val="1185"/>
        </w:trPr>
        <w:tc>
          <w:tcPr>
            <w:tcW w:w="585" w:type="dxa"/>
          </w:tcPr>
          <w:p w:rsidR="00B15330" w:rsidRPr="00B15330" w:rsidRDefault="00B15330" w:rsidP="00B153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5" w:type="dxa"/>
          </w:tcPr>
          <w:p w:rsidR="00B15330" w:rsidRPr="00B15330" w:rsidRDefault="00B15330" w:rsidP="00B15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30">
              <w:rPr>
                <w:rFonts w:ascii="Times New Roman" w:hAnsi="Times New Roman" w:cs="Times New Roman"/>
                <w:sz w:val="28"/>
                <w:szCs w:val="28"/>
              </w:rPr>
              <w:t>Бензином, какой фирмы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330">
              <w:rPr>
                <w:rFonts w:ascii="Times New Roman" w:hAnsi="Times New Roman" w:cs="Times New Roman"/>
                <w:sz w:val="28"/>
                <w:szCs w:val="28"/>
              </w:rPr>
              <w:t>заправляете свой</w:t>
            </w:r>
          </w:p>
          <w:p w:rsidR="00B15330" w:rsidRPr="00B15330" w:rsidRDefault="00B15330" w:rsidP="00B15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30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автомобиль? </w:t>
            </w:r>
            <w:proofErr w:type="gramStart"/>
            <w:r w:rsidRPr="00B15330">
              <w:rPr>
                <w:rFonts w:ascii="Times New Roman" w:hAnsi="Times New Roman" w:cs="Times New Roman"/>
                <w:sz w:val="28"/>
                <w:szCs w:val="28"/>
              </w:rPr>
              <w:t>(Либо на какой АЗС Вы</w:t>
            </w:r>
            <w:proofErr w:type="gramEnd"/>
          </w:p>
          <w:p w:rsidR="00B15330" w:rsidRPr="00B15330" w:rsidRDefault="00B15330" w:rsidP="00B153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30">
              <w:rPr>
                <w:rFonts w:ascii="Times New Roman" w:hAnsi="Times New Roman" w:cs="Times New Roman"/>
                <w:sz w:val="28"/>
                <w:szCs w:val="28"/>
              </w:rPr>
              <w:t>заправляете свой автомобиль?)</w:t>
            </w:r>
          </w:p>
        </w:tc>
        <w:tc>
          <w:tcPr>
            <w:tcW w:w="3900" w:type="dxa"/>
            <w:gridSpan w:val="2"/>
          </w:tcPr>
          <w:p w:rsidR="00B15330" w:rsidRPr="00B15330" w:rsidRDefault="00B15330" w:rsidP="00B153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30" w:rsidTr="00B15330">
        <w:trPr>
          <w:trHeight w:val="1035"/>
        </w:trPr>
        <w:tc>
          <w:tcPr>
            <w:tcW w:w="585" w:type="dxa"/>
          </w:tcPr>
          <w:p w:rsidR="00B15330" w:rsidRPr="00B15330" w:rsidRDefault="00B15330" w:rsidP="00B153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5" w:type="dxa"/>
          </w:tcPr>
          <w:p w:rsidR="00B15330" w:rsidRPr="00B15330" w:rsidRDefault="00B15330" w:rsidP="00B15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30">
              <w:rPr>
                <w:rFonts w:ascii="Times New Roman" w:hAnsi="Times New Roman" w:cs="Times New Roman"/>
                <w:sz w:val="28"/>
                <w:szCs w:val="28"/>
              </w:rPr>
              <w:t>Оказывает ли влияние на двигатель бензин,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330">
              <w:rPr>
                <w:rFonts w:ascii="Times New Roman" w:hAnsi="Times New Roman" w:cs="Times New Roman"/>
                <w:sz w:val="28"/>
                <w:szCs w:val="28"/>
              </w:rPr>
              <w:t>которым Вы пользуетесь?</w:t>
            </w:r>
          </w:p>
        </w:tc>
        <w:tc>
          <w:tcPr>
            <w:tcW w:w="2010" w:type="dxa"/>
          </w:tcPr>
          <w:p w:rsidR="00B15330" w:rsidRPr="00B15330" w:rsidRDefault="00B15330" w:rsidP="00B153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90" w:type="dxa"/>
          </w:tcPr>
          <w:p w:rsidR="00B15330" w:rsidRPr="00B15330" w:rsidRDefault="00B15330" w:rsidP="00B153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3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15330" w:rsidTr="00B15330">
        <w:trPr>
          <w:trHeight w:val="1200"/>
        </w:trPr>
        <w:tc>
          <w:tcPr>
            <w:tcW w:w="585" w:type="dxa"/>
          </w:tcPr>
          <w:p w:rsidR="00B15330" w:rsidRPr="00B15330" w:rsidRDefault="00B15330" w:rsidP="00B153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5" w:type="dxa"/>
          </w:tcPr>
          <w:p w:rsidR="00B15330" w:rsidRPr="00B15330" w:rsidRDefault="00B15330" w:rsidP="00B15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330">
              <w:rPr>
                <w:rFonts w:ascii="Times New Roman" w:hAnsi="Times New Roman" w:cs="Times New Roman"/>
                <w:sz w:val="28"/>
                <w:szCs w:val="28"/>
              </w:rPr>
              <w:t>Как Вы думаете, влияет ли качество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330">
              <w:rPr>
                <w:rFonts w:ascii="Times New Roman" w:hAnsi="Times New Roman" w:cs="Times New Roman"/>
                <w:sz w:val="28"/>
                <w:szCs w:val="28"/>
              </w:rPr>
              <w:t>ценовую политику бензина?</w:t>
            </w:r>
          </w:p>
        </w:tc>
        <w:tc>
          <w:tcPr>
            <w:tcW w:w="2010" w:type="dxa"/>
          </w:tcPr>
          <w:p w:rsidR="00B15330" w:rsidRPr="00B15330" w:rsidRDefault="00B15330" w:rsidP="00B153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90" w:type="dxa"/>
          </w:tcPr>
          <w:p w:rsidR="00B15330" w:rsidRPr="00B15330" w:rsidRDefault="00B15330" w:rsidP="00B153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3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A5350" w:rsidRDefault="003A5350" w:rsidP="00AD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5350" w:rsidRDefault="003A5350" w:rsidP="00AD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5330" w:rsidRDefault="006F21DF" w:rsidP="00AD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F21DF">
        <w:rPr>
          <w:rFonts w:ascii="Times New Roman" w:hAnsi="Times New Roman" w:cs="Times New Roman"/>
          <w:bCs/>
          <w:sz w:val="28"/>
          <w:szCs w:val="28"/>
        </w:rPr>
        <w:t>Результаты опроса:</w:t>
      </w:r>
      <w:r w:rsidR="003A5350" w:rsidRPr="003A5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DF" w:rsidRDefault="003A5350" w:rsidP="00AD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53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52900" cy="1933575"/>
            <wp:effectExtent l="19050" t="0" r="19050" b="0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21DF" w:rsidRDefault="006F21DF" w:rsidP="00AD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21DF" w:rsidRDefault="006F21DF" w:rsidP="00AD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AD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AD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AD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AD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AD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AD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AD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AD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21DF" w:rsidRPr="002E189E" w:rsidRDefault="006F21DF" w:rsidP="006F21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18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6F21DF" w:rsidRPr="006F21DF" w:rsidRDefault="006F21DF" w:rsidP="006F21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21DF" w:rsidRPr="006F21DF" w:rsidRDefault="006F21DF" w:rsidP="006F21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1DF">
        <w:rPr>
          <w:rFonts w:ascii="Times New Roman" w:hAnsi="Times New Roman" w:cs="Times New Roman"/>
          <w:bCs/>
          <w:sz w:val="28"/>
          <w:szCs w:val="28"/>
        </w:rPr>
        <w:t>Классификация АЗС таб. 3</w:t>
      </w:r>
    </w:p>
    <w:p w:rsidR="006F21DF" w:rsidRPr="006F21DF" w:rsidRDefault="006F21DF" w:rsidP="006F2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2064"/>
        <w:gridCol w:w="2692"/>
        <w:gridCol w:w="3483"/>
      </w:tblGrid>
      <w:tr w:rsidR="0028724E" w:rsidTr="00AD548A">
        <w:trPr>
          <w:trHeight w:val="690"/>
        </w:trPr>
        <w:tc>
          <w:tcPr>
            <w:tcW w:w="1005" w:type="dxa"/>
          </w:tcPr>
          <w:p w:rsidR="00E2319F" w:rsidRPr="00E2319F" w:rsidRDefault="00E2319F" w:rsidP="00E2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19F">
              <w:rPr>
                <w:rFonts w:ascii="Times New Roman" w:hAnsi="Times New Roman" w:cs="Times New Roman"/>
                <w:sz w:val="28"/>
                <w:szCs w:val="28"/>
              </w:rPr>
              <w:t>Присвое</w:t>
            </w:r>
            <w:proofErr w:type="spellEnd"/>
          </w:p>
          <w:p w:rsidR="00AD548A" w:rsidRPr="00E2319F" w:rsidRDefault="00E2319F" w:rsidP="00E231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1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2319F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</w:p>
        </w:tc>
        <w:tc>
          <w:tcPr>
            <w:tcW w:w="2070" w:type="dxa"/>
          </w:tcPr>
          <w:p w:rsidR="00AD548A" w:rsidRPr="00E2319F" w:rsidRDefault="00E2319F" w:rsidP="00E231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9F">
              <w:rPr>
                <w:rFonts w:ascii="Times New Roman" w:hAnsi="Times New Roman" w:cs="Times New Roman"/>
                <w:sz w:val="28"/>
                <w:szCs w:val="28"/>
              </w:rPr>
              <w:t>Название АЗС</w:t>
            </w:r>
          </w:p>
        </w:tc>
        <w:tc>
          <w:tcPr>
            <w:tcW w:w="2775" w:type="dxa"/>
          </w:tcPr>
          <w:p w:rsidR="00E2319F" w:rsidRPr="00E2319F" w:rsidRDefault="00E2319F" w:rsidP="00E2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9F">
              <w:rPr>
                <w:rFonts w:ascii="Times New Roman" w:hAnsi="Times New Roman" w:cs="Times New Roman"/>
                <w:sz w:val="28"/>
                <w:szCs w:val="28"/>
              </w:rPr>
              <w:t>Расценки бензина</w:t>
            </w:r>
          </w:p>
          <w:p w:rsidR="00AD548A" w:rsidRPr="00E2319F" w:rsidRDefault="00E2319F" w:rsidP="00E231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9F">
              <w:rPr>
                <w:rFonts w:ascii="Times New Roman" w:hAnsi="Times New Roman" w:cs="Times New Roman"/>
                <w:sz w:val="28"/>
                <w:szCs w:val="28"/>
              </w:rPr>
              <w:t>АИ-92 на 30.03.2018</w:t>
            </w:r>
          </w:p>
        </w:tc>
        <w:tc>
          <w:tcPr>
            <w:tcW w:w="3555" w:type="dxa"/>
          </w:tcPr>
          <w:p w:rsidR="00AD548A" w:rsidRPr="00E2319F" w:rsidRDefault="00E2319F" w:rsidP="00E231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9F">
              <w:rPr>
                <w:rFonts w:ascii="Times New Roman" w:hAnsi="Times New Roman" w:cs="Times New Roman"/>
                <w:sz w:val="28"/>
                <w:szCs w:val="28"/>
              </w:rPr>
              <w:t>Фото АЗС</w:t>
            </w:r>
          </w:p>
        </w:tc>
      </w:tr>
      <w:tr w:rsidR="0028724E" w:rsidTr="00AD548A">
        <w:trPr>
          <w:trHeight w:val="690"/>
        </w:trPr>
        <w:tc>
          <w:tcPr>
            <w:tcW w:w="1005" w:type="dxa"/>
          </w:tcPr>
          <w:p w:rsidR="00AD548A" w:rsidRPr="00E2319F" w:rsidRDefault="00E2319F" w:rsidP="00E231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9F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070" w:type="dxa"/>
          </w:tcPr>
          <w:p w:rsidR="00AD548A" w:rsidRPr="00E2319F" w:rsidRDefault="001F3CC0" w:rsidP="001F3C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«ОКТАН»</w:t>
            </w:r>
          </w:p>
        </w:tc>
        <w:tc>
          <w:tcPr>
            <w:tcW w:w="2775" w:type="dxa"/>
          </w:tcPr>
          <w:p w:rsidR="00AD548A" w:rsidRPr="00E2319F" w:rsidRDefault="001F3CC0" w:rsidP="00E231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63099" cy="884132"/>
                  <wp:effectExtent l="19050" t="0" r="3651" b="0"/>
                  <wp:docPr id="26" name="Рисунок 4" descr="C:\Users\Admin\Desktop\октан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октан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129" cy="884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</w:tcPr>
          <w:p w:rsidR="00AD548A" w:rsidRPr="00E2319F" w:rsidRDefault="001F3CC0" w:rsidP="00E231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06500" cy="904875"/>
                  <wp:effectExtent l="19050" t="0" r="0" b="0"/>
                  <wp:docPr id="29" name="Рисунок 3" descr="C:\Users\Admin\Desktop\окт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окт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24E" w:rsidTr="00AD548A">
        <w:trPr>
          <w:trHeight w:val="555"/>
        </w:trPr>
        <w:tc>
          <w:tcPr>
            <w:tcW w:w="1005" w:type="dxa"/>
          </w:tcPr>
          <w:p w:rsidR="00AD548A" w:rsidRPr="00E2319F" w:rsidRDefault="00E2319F" w:rsidP="00E231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9F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070" w:type="dxa"/>
          </w:tcPr>
          <w:p w:rsidR="00AD548A" w:rsidRPr="00E2319F" w:rsidRDefault="001F3CC0" w:rsidP="00E231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ННК «Альянс»</w:t>
            </w:r>
          </w:p>
        </w:tc>
        <w:tc>
          <w:tcPr>
            <w:tcW w:w="2775" w:type="dxa"/>
          </w:tcPr>
          <w:p w:rsidR="00AD548A" w:rsidRPr="00E2319F" w:rsidRDefault="001F3CC0" w:rsidP="00E231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8644" cy="771525"/>
                  <wp:effectExtent l="19050" t="0" r="0" b="0"/>
                  <wp:docPr id="25" name="Рисунок 2" descr="C:\Users\Admin\Desktop\нн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нн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44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</w:tcPr>
          <w:p w:rsidR="00AD548A" w:rsidRPr="00E2319F" w:rsidRDefault="001F3CC0" w:rsidP="00E231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48481" cy="847527"/>
                  <wp:effectExtent l="19050" t="0" r="8819" b="0"/>
                  <wp:docPr id="28" name="Рисунок 1" descr="C:\Users\Admin\Desktop\н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н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045" cy="847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24E" w:rsidTr="00AD548A">
        <w:trPr>
          <w:trHeight w:val="270"/>
        </w:trPr>
        <w:tc>
          <w:tcPr>
            <w:tcW w:w="1005" w:type="dxa"/>
          </w:tcPr>
          <w:p w:rsidR="00AD548A" w:rsidRPr="00E2319F" w:rsidRDefault="00E2319F" w:rsidP="00E231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9F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070" w:type="dxa"/>
          </w:tcPr>
          <w:p w:rsidR="00AD548A" w:rsidRPr="00E2319F" w:rsidRDefault="0028724E" w:rsidP="00E231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«АЗС»</w:t>
            </w:r>
          </w:p>
        </w:tc>
        <w:tc>
          <w:tcPr>
            <w:tcW w:w="2775" w:type="dxa"/>
          </w:tcPr>
          <w:p w:rsidR="00AD548A" w:rsidRPr="00E2319F" w:rsidRDefault="0028724E" w:rsidP="00E231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5812" cy="1047749"/>
                  <wp:effectExtent l="19050" t="0" r="0" b="0"/>
                  <wp:docPr id="18" name="Рисунок 6" descr="C:\Users\Admin\Desktop\аз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аз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49" cy="1052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</w:tcPr>
          <w:p w:rsidR="00AD548A" w:rsidRPr="00E2319F" w:rsidRDefault="0028724E" w:rsidP="00E231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90650" cy="1042988"/>
                  <wp:effectExtent l="19050" t="0" r="0" b="0"/>
                  <wp:docPr id="17" name="Рисунок 5" descr="C:\Users\Admin\Desktop\аз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аз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2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24E" w:rsidTr="00AD548A">
        <w:trPr>
          <w:trHeight w:val="435"/>
        </w:trPr>
        <w:tc>
          <w:tcPr>
            <w:tcW w:w="1005" w:type="dxa"/>
          </w:tcPr>
          <w:p w:rsidR="00AD548A" w:rsidRPr="00E2319F" w:rsidRDefault="00E2319F" w:rsidP="00E231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9F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070" w:type="dxa"/>
          </w:tcPr>
          <w:p w:rsidR="00AD548A" w:rsidRPr="00E2319F" w:rsidRDefault="002301E8" w:rsidP="00E231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«КВАЛИТЕТ»</w:t>
            </w:r>
          </w:p>
        </w:tc>
        <w:tc>
          <w:tcPr>
            <w:tcW w:w="2775" w:type="dxa"/>
          </w:tcPr>
          <w:p w:rsidR="00AD548A" w:rsidRPr="00E2319F" w:rsidRDefault="0028724E" w:rsidP="00E231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57225" cy="876300"/>
                  <wp:effectExtent l="19050" t="0" r="9525" b="0"/>
                  <wp:docPr id="20" name="Рисунок 8" descr="C:\Users\Admin\Desktop\у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у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</w:tcPr>
          <w:p w:rsidR="00AD548A" w:rsidRPr="00E2319F" w:rsidRDefault="0028724E" w:rsidP="00E231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89025" cy="816769"/>
                  <wp:effectExtent l="19050" t="0" r="0" b="0"/>
                  <wp:docPr id="19" name="Рисунок 7" descr="C:\Users\Admin\Desktop\квалит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квалит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10" cy="816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330" w:rsidRDefault="00B15330" w:rsidP="00AD17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5350" w:rsidRDefault="003A5350" w:rsidP="00D7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D7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D7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D7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D7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D7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D7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D7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D7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D7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D7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D7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D7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D7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D7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5350" w:rsidRDefault="003A5350" w:rsidP="00D7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23F7" w:rsidRPr="002E189E" w:rsidRDefault="002E189E" w:rsidP="00D7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D723F7" w:rsidRPr="002E189E">
        <w:rPr>
          <w:rFonts w:ascii="Times New Roman" w:hAnsi="Times New Roman" w:cs="Times New Roman"/>
          <w:b/>
          <w:bCs/>
          <w:sz w:val="28"/>
          <w:szCs w:val="28"/>
        </w:rPr>
        <w:t>риложение 4</w:t>
      </w:r>
    </w:p>
    <w:p w:rsidR="00B15330" w:rsidRDefault="00D723F7" w:rsidP="00D723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23F7">
        <w:rPr>
          <w:rFonts w:ascii="Times New Roman" w:hAnsi="Times New Roman" w:cs="Times New Roman"/>
          <w:bCs/>
          <w:sz w:val="28"/>
          <w:szCs w:val="28"/>
        </w:rPr>
        <w:t>Определение цвета и состава исследуемых бензинов таб. 4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"/>
        <w:gridCol w:w="1702"/>
        <w:gridCol w:w="1858"/>
        <w:gridCol w:w="1877"/>
        <w:gridCol w:w="1705"/>
        <w:gridCol w:w="1551"/>
      </w:tblGrid>
      <w:tr w:rsidR="00B679D8" w:rsidTr="00B679D8">
        <w:trPr>
          <w:trHeight w:val="480"/>
        </w:trPr>
        <w:tc>
          <w:tcPr>
            <w:tcW w:w="810" w:type="dxa"/>
            <w:vMerge w:val="restart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АЗС</w:t>
            </w:r>
          </w:p>
        </w:tc>
        <w:tc>
          <w:tcPr>
            <w:tcW w:w="3615" w:type="dxa"/>
            <w:gridSpan w:val="2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980" w:type="dxa"/>
            <w:vMerge w:val="restart"/>
          </w:tcPr>
          <w:p w:rsidR="00F35D3C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Оптическая</w:t>
            </w:r>
          </w:p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</w:tc>
        <w:tc>
          <w:tcPr>
            <w:tcW w:w="1395" w:type="dxa"/>
            <w:vMerge w:val="restart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1665" w:type="dxa"/>
            <w:vMerge w:val="restart"/>
          </w:tcPr>
          <w:p w:rsidR="00F35D3C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Чистота</w:t>
            </w:r>
          </w:p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</w:p>
        </w:tc>
      </w:tr>
      <w:tr w:rsidR="00B679D8" w:rsidTr="00B679D8">
        <w:trPr>
          <w:trHeight w:val="225"/>
        </w:trPr>
        <w:tc>
          <w:tcPr>
            <w:tcW w:w="810" w:type="dxa"/>
            <w:vMerge/>
          </w:tcPr>
          <w:p w:rsidR="00B679D8" w:rsidRPr="00F35D3C" w:rsidRDefault="00B679D8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Проба 1</w:t>
            </w:r>
          </w:p>
        </w:tc>
        <w:tc>
          <w:tcPr>
            <w:tcW w:w="1920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Проба 2</w:t>
            </w:r>
          </w:p>
        </w:tc>
        <w:tc>
          <w:tcPr>
            <w:tcW w:w="1980" w:type="dxa"/>
            <w:vMerge/>
          </w:tcPr>
          <w:p w:rsidR="00B679D8" w:rsidRPr="00F35D3C" w:rsidRDefault="00B679D8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B679D8" w:rsidRPr="00F35D3C" w:rsidRDefault="00B679D8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B679D8" w:rsidRPr="00F35D3C" w:rsidRDefault="00B679D8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D8" w:rsidTr="00B679D8">
        <w:trPr>
          <w:trHeight w:val="855"/>
        </w:trPr>
        <w:tc>
          <w:tcPr>
            <w:tcW w:w="810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95" w:type="dxa"/>
          </w:tcPr>
          <w:p w:rsidR="00F35D3C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Темно-</w:t>
            </w:r>
          </w:p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920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Прозрачный</w:t>
            </w:r>
          </w:p>
        </w:tc>
        <w:tc>
          <w:tcPr>
            <w:tcW w:w="1980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proofErr w:type="gramStart"/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º С</w:t>
            </w:r>
            <w:proofErr w:type="gramEnd"/>
            <w:r w:rsidRPr="00F35D3C">
              <w:rPr>
                <w:rFonts w:ascii="Times New Roman" w:hAnsi="Times New Roman" w:cs="Times New Roman"/>
                <w:sz w:val="28"/>
                <w:szCs w:val="28"/>
              </w:rPr>
              <w:t xml:space="preserve"> *кг/м3</w:t>
            </w:r>
          </w:p>
        </w:tc>
        <w:tc>
          <w:tcPr>
            <w:tcW w:w="1395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17 º</w:t>
            </w:r>
          </w:p>
        </w:tc>
        <w:tc>
          <w:tcPr>
            <w:tcW w:w="1665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чистый</w:t>
            </w:r>
          </w:p>
        </w:tc>
      </w:tr>
      <w:tr w:rsidR="00B679D8" w:rsidTr="00B679D8">
        <w:trPr>
          <w:trHeight w:val="555"/>
        </w:trPr>
        <w:tc>
          <w:tcPr>
            <w:tcW w:w="810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95" w:type="dxa"/>
          </w:tcPr>
          <w:p w:rsidR="00F35D3C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Светло-</w:t>
            </w:r>
          </w:p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920" w:type="dxa"/>
          </w:tcPr>
          <w:p w:rsidR="00F35D3C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Светло-</w:t>
            </w:r>
          </w:p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980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proofErr w:type="gramStart"/>
            <w:r w:rsidRPr="00F35D3C">
              <w:rPr>
                <w:rFonts w:ascii="Times New Roman" w:hAnsi="Times New Roman" w:cs="Times New Roman"/>
                <w:sz w:val="28"/>
                <w:szCs w:val="28"/>
              </w:rPr>
              <w:t xml:space="preserve"> º С</w:t>
            </w:r>
            <w:proofErr w:type="gramEnd"/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*кг/м3</w:t>
            </w:r>
          </w:p>
        </w:tc>
        <w:tc>
          <w:tcPr>
            <w:tcW w:w="1395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18 º</w:t>
            </w:r>
          </w:p>
        </w:tc>
        <w:tc>
          <w:tcPr>
            <w:tcW w:w="1665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чистый</w:t>
            </w:r>
          </w:p>
        </w:tc>
      </w:tr>
      <w:tr w:rsidR="00B679D8" w:rsidTr="00B679D8">
        <w:trPr>
          <w:trHeight w:val="495"/>
        </w:trPr>
        <w:tc>
          <w:tcPr>
            <w:tcW w:w="810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95" w:type="dxa"/>
          </w:tcPr>
          <w:p w:rsidR="00F35D3C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Светло-</w:t>
            </w:r>
          </w:p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920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Прозрачный</w:t>
            </w:r>
          </w:p>
        </w:tc>
        <w:tc>
          <w:tcPr>
            <w:tcW w:w="1980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  <w:proofErr w:type="gramStart"/>
            <w:r w:rsidRPr="00F35D3C">
              <w:rPr>
                <w:rFonts w:ascii="Times New Roman" w:hAnsi="Times New Roman" w:cs="Times New Roman"/>
                <w:sz w:val="28"/>
                <w:szCs w:val="28"/>
              </w:rPr>
              <w:t xml:space="preserve"> º С</w:t>
            </w:r>
            <w:proofErr w:type="gramEnd"/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*кг/м3</w:t>
            </w:r>
          </w:p>
        </w:tc>
        <w:tc>
          <w:tcPr>
            <w:tcW w:w="1395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17 º</w:t>
            </w:r>
          </w:p>
        </w:tc>
        <w:tc>
          <w:tcPr>
            <w:tcW w:w="1665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чистый</w:t>
            </w:r>
          </w:p>
        </w:tc>
      </w:tr>
      <w:tr w:rsidR="00B679D8" w:rsidTr="00B679D8">
        <w:trPr>
          <w:trHeight w:val="510"/>
        </w:trPr>
        <w:tc>
          <w:tcPr>
            <w:tcW w:w="810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695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Прозрачный</w:t>
            </w:r>
          </w:p>
        </w:tc>
        <w:tc>
          <w:tcPr>
            <w:tcW w:w="1920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Прозрачный</w:t>
            </w:r>
          </w:p>
        </w:tc>
        <w:tc>
          <w:tcPr>
            <w:tcW w:w="1980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  <w:proofErr w:type="gramStart"/>
            <w:r w:rsidRPr="00F35D3C">
              <w:rPr>
                <w:rFonts w:ascii="Times New Roman" w:hAnsi="Times New Roman" w:cs="Times New Roman"/>
                <w:sz w:val="28"/>
                <w:szCs w:val="28"/>
              </w:rPr>
              <w:t xml:space="preserve"> º С</w:t>
            </w:r>
            <w:proofErr w:type="gramEnd"/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*кг/м3</w:t>
            </w:r>
          </w:p>
        </w:tc>
        <w:tc>
          <w:tcPr>
            <w:tcW w:w="1395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17 º</w:t>
            </w:r>
          </w:p>
        </w:tc>
        <w:tc>
          <w:tcPr>
            <w:tcW w:w="1665" w:type="dxa"/>
          </w:tcPr>
          <w:p w:rsidR="00B679D8" w:rsidRPr="00F35D3C" w:rsidRDefault="00F35D3C" w:rsidP="00F3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C">
              <w:rPr>
                <w:rFonts w:ascii="Times New Roman" w:hAnsi="Times New Roman" w:cs="Times New Roman"/>
                <w:sz w:val="28"/>
                <w:szCs w:val="28"/>
              </w:rPr>
              <w:t>чистый</w:t>
            </w:r>
          </w:p>
        </w:tc>
      </w:tr>
    </w:tbl>
    <w:p w:rsidR="00D723F7" w:rsidRDefault="00D723F7" w:rsidP="00D723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247" w:rsidRPr="002E189E" w:rsidRDefault="002E189E" w:rsidP="00D21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189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21247" w:rsidRPr="002E189E">
        <w:rPr>
          <w:rFonts w:ascii="Times New Roman" w:hAnsi="Times New Roman" w:cs="Times New Roman"/>
          <w:b/>
          <w:bCs/>
          <w:sz w:val="28"/>
          <w:szCs w:val="28"/>
        </w:rPr>
        <w:t>риложение 5</w:t>
      </w:r>
    </w:p>
    <w:p w:rsidR="00D21247" w:rsidRDefault="00D21247" w:rsidP="00D212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1247">
        <w:rPr>
          <w:rFonts w:ascii="Times New Roman" w:hAnsi="Times New Roman" w:cs="Times New Roman"/>
          <w:bCs/>
          <w:sz w:val="28"/>
          <w:szCs w:val="28"/>
        </w:rPr>
        <w:t>Определение примесей бензина «на ощупь» таб. 5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5"/>
        <w:gridCol w:w="3705"/>
        <w:gridCol w:w="3660"/>
      </w:tblGrid>
      <w:tr w:rsidR="004C29D5" w:rsidTr="004C29D5">
        <w:trPr>
          <w:trHeight w:val="600"/>
        </w:trPr>
        <w:tc>
          <w:tcPr>
            <w:tcW w:w="2025" w:type="dxa"/>
          </w:tcPr>
          <w:p w:rsidR="004C29D5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Название АЗС</w:t>
            </w:r>
          </w:p>
        </w:tc>
        <w:tc>
          <w:tcPr>
            <w:tcW w:w="3705" w:type="dxa"/>
          </w:tcPr>
          <w:p w:rsidR="004C29D5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I проба</w:t>
            </w:r>
          </w:p>
        </w:tc>
        <w:tc>
          <w:tcPr>
            <w:tcW w:w="3660" w:type="dxa"/>
          </w:tcPr>
          <w:p w:rsidR="004C29D5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II проба</w:t>
            </w:r>
          </w:p>
        </w:tc>
      </w:tr>
      <w:tr w:rsidR="004C29D5" w:rsidTr="004C29D5">
        <w:trPr>
          <w:trHeight w:val="240"/>
        </w:trPr>
        <w:tc>
          <w:tcPr>
            <w:tcW w:w="2025" w:type="dxa"/>
          </w:tcPr>
          <w:p w:rsidR="004C29D5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705" w:type="dxa"/>
          </w:tcPr>
          <w:p w:rsidR="001A484D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чистый продукт сушит</w:t>
            </w:r>
          </w:p>
          <w:p w:rsidR="004C29D5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кожу</w:t>
            </w:r>
          </w:p>
        </w:tc>
        <w:tc>
          <w:tcPr>
            <w:tcW w:w="3660" w:type="dxa"/>
          </w:tcPr>
          <w:p w:rsidR="001A484D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образовалось белое</w:t>
            </w:r>
          </w:p>
          <w:p w:rsidR="004C29D5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пятно</w:t>
            </w:r>
          </w:p>
        </w:tc>
      </w:tr>
      <w:tr w:rsidR="004C29D5" w:rsidTr="004C29D5">
        <w:trPr>
          <w:trHeight w:val="228"/>
        </w:trPr>
        <w:tc>
          <w:tcPr>
            <w:tcW w:w="2025" w:type="dxa"/>
          </w:tcPr>
          <w:p w:rsidR="004C29D5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3705" w:type="dxa"/>
          </w:tcPr>
          <w:p w:rsidR="001A484D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образовалось белое</w:t>
            </w:r>
          </w:p>
          <w:p w:rsidR="004C29D5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пятно</w:t>
            </w:r>
          </w:p>
        </w:tc>
        <w:tc>
          <w:tcPr>
            <w:tcW w:w="3660" w:type="dxa"/>
          </w:tcPr>
          <w:p w:rsidR="001A484D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образовалось белое</w:t>
            </w:r>
          </w:p>
          <w:p w:rsidR="004C29D5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пятно</w:t>
            </w:r>
          </w:p>
        </w:tc>
      </w:tr>
      <w:tr w:rsidR="004C29D5" w:rsidTr="004C29D5">
        <w:trPr>
          <w:trHeight w:val="330"/>
        </w:trPr>
        <w:tc>
          <w:tcPr>
            <w:tcW w:w="2025" w:type="dxa"/>
          </w:tcPr>
          <w:p w:rsidR="004C29D5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3705" w:type="dxa"/>
          </w:tcPr>
          <w:p w:rsidR="001A484D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чистый продукт сушит</w:t>
            </w:r>
          </w:p>
          <w:p w:rsidR="004C29D5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кожу</w:t>
            </w:r>
          </w:p>
        </w:tc>
        <w:tc>
          <w:tcPr>
            <w:tcW w:w="3660" w:type="dxa"/>
          </w:tcPr>
          <w:p w:rsidR="001A484D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чистый продукт сушит</w:t>
            </w:r>
          </w:p>
          <w:p w:rsidR="004C29D5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кожу</w:t>
            </w:r>
          </w:p>
        </w:tc>
      </w:tr>
      <w:tr w:rsidR="004C29D5" w:rsidTr="004C29D5">
        <w:trPr>
          <w:trHeight w:val="435"/>
        </w:trPr>
        <w:tc>
          <w:tcPr>
            <w:tcW w:w="2025" w:type="dxa"/>
          </w:tcPr>
          <w:p w:rsidR="004C29D5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3705" w:type="dxa"/>
          </w:tcPr>
          <w:p w:rsidR="001A484D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чистый продукт сушит</w:t>
            </w:r>
          </w:p>
          <w:p w:rsidR="004C29D5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кожу</w:t>
            </w:r>
          </w:p>
        </w:tc>
        <w:tc>
          <w:tcPr>
            <w:tcW w:w="3660" w:type="dxa"/>
          </w:tcPr>
          <w:p w:rsidR="001A484D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чистый продукт сушит</w:t>
            </w:r>
          </w:p>
          <w:p w:rsidR="004C29D5" w:rsidRPr="001A484D" w:rsidRDefault="001A484D" w:rsidP="001A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4D">
              <w:rPr>
                <w:rFonts w:ascii="Times New Roman" w:hAnsi="Times New Roman" w:cs="Times New Roman"/>
                <w:sz w:val="28"/>
                <w:szCs w:val="28"/>
              </w:rPr>
              <w:t>кожу</w:t>
            </w:r>
          </w:p>
        </w:tc>
      </w:tr>
    </w:tbl>
    <w:p w:rsidR="00D21247" w:rsidRDefault="00D21247" w:rsidP="00D212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3D" w:rsidRPr="002E189E" w:rsidRDefault="002E189E" w:rsidP="00496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189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653D" w:rsidRPr="002E189E">
        <w:rPr>
          <w:rFonts w:ascii="Times New Roman" w:hAnsi="Times New Roman" w:cs="Times New Roman"/>
          <w:b/>
          <w:bCs/>
          <w:sz w:val="28"/>
          <w:szCs w:val="28"/>
        </w:rPr>
        <w:t>риложение 6</w:t>
      </w:r>
    </w:p>
    <w:p w:rsidR="0049653D" w:rsidRDefault="0049653D" w:rsidP="004965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53D">
        <w:rPr>
          <w:rFonts w:ascii="Times New Roman" w:hAnsi="Times New Roman" w:cs="Times New Roman"/>
          <w:bCs/>
          <w:sz w:val="28"/>
          <w:szCs w:val="28"/>
        </w:rPr>
        <w:t>Содержание воды в бензине таб. 6</w:t>
      </w:r>
    </w:p>
    <w:tbl>
      <w:tblPr>
        <w:tblW w:w="943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4"/>
        <w:gridCol w:w="1974"/>
        <w:gridCol w:w="2475"/>
        <w:gridCol w:w="3512"/>
      </w:tblGrid>
      <w:tr w:rsidR="00017112" w:rsidTr="00017112">
        <w:trPr>
          <w:trHeight w:val="555"/>
        </w:trPr>
        <w:tc>
          <w:tcPr>
            <w:tcW w:w="1474" w:type="dxa"/>
            <w:vMerge w:val="restart"/>
          </w:tcPr>
          <w:p w:rsidR="00017112" w:rsidRPr="00A702B1" w:rsidRDefault="00017112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B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017112" w:rsidRPr="00A702B1" w:rsidRDefault="00017112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B1">
              <w:rPr>
                <w:rFonts w:ascii="Times New Roman" w:hAnsi="Times New Roman" w:cs="Times New Roman"/>
                <w:sz w:val="28"/>
                <w:szCs w:val="28"/>
              </w:rPr>
              <w:t>АЗС</w:t>
            </w:r>
          </w:p>
        </w:tc>
        <w:tc>
          <w:tcPr>
            <w:tcW w:w="4449" w:type="dxa"/>
            <w:gridSpan w:val="2"/>
          </w:tcPr>
          <w:p w:rsidR="00017112" w:rsidRPr="00A702B1" w:rsidRDefault="00A702B1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B1">
              <w:rPr>
                <w:rFonts w:ascii="Times New Roman" w:hAnsi="Times New Roman" w:cs="Times New Roman"/>
                <w:sz w:val="28"/>
                <w:szCs w:val="28"/>
              </w:rPr>
              <w:t>Окрашивание</w:t>
            </w:r>
          </w:p>
        </w:tc>
        <w:tc>
          <w:tcPr>
            <w:tcW w:w="3512" w:type="dxa"/>
            <w:vMerge w:val="restart"/>
          </w:tcPr>
          <w:p w:rsidR="00017112" w:rsidRDefault="00017112" w:rsidP="00496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61215" cy="104775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21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112" w:rsidTr="00017112">
        <w:trPr>
          <w:trHeight w:val="420"/>
        </w:trPr>
        <w:tc>
          <w:tcPr>
            <w:tcW w:w="1474" w:type="dxa"/>
            <w:vMerge/>
          </w:tcPr>
          <w:p w:rsidR="00017112" w:rsidRPr="00A702B1" w:rsidRDefault="00017112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A702B1" w:rsidRPr="002301E8" w:rsidRDefault="00A702B1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E8">
              <w:rPr>
                <w:rFonts w:ascii="Times New Roman" w:hAnsi="Times New Roman" w:cs="Times New Roman"/>
                <w:sz w:val="28"/>
                <w:szCs w:val="28"/>
              </w:rPr>
              <w:t>I проба</w:t>
            </w:r>
          </w:p>
          <w:p w:rsidR="00017112" w:rsidRPr="002301E8" w:rsidRDefault="002301E8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E8">
              <w:rPr>
                <w:rFonts w:ascii="Times New Roman" w:hAnsi="Times New Roman" w:cs="Times New Roman"/>
                <w:sz w:val="28"/>
                <w:szCs w:val="28"/>
              </w:rPr>
              <w:t>(30.03</w:t>
            </w:r>
            <w:r w:rsidR="00A702B1" w:rsidRPr="002301E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2301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02B1" w:rsidRPr="002301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5" w:type="dxa"/>
          </w:tcPr>
          <w:p w:rsidR="00A702B1" w:rsidRPr="002301E8" w:rsidRDefault="00A702B1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E8">
              <w:rPr>
                <w:rFonts w:ascii="Times New Roman" w:hAnsi="Times New Roman" w:cs="Times New Roman"/>
                <w:sz w:val="28"/>
                <w:szCs w:val="28"/>
              </w:rPr>
              <w:t>II проба</w:t>
            </w:r>
          </w:p>
          <w:p w:rsidR="00017112" w:rsidRPr="002301E8" w:rsidRDefault="002301E8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1E8">
              <w:rPr>
                <w:rFonts w:ascii="Times New Roman" w:hAnsi="Times New Roman" w:cs="Times New Roman"/>
                <w:sz w:val="28"/>
                <w:szCs w:val="28"/>
              </w:rPr>
              <w:t>(06.04.2018</w:t>
            </w:r>
            <w:r w:rsidR="00A702B1" w:rsidRPr="002301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12" w:type="dxa"/>
            <w:vMerge/>
          </w:tcPr>
          <w:p w:rsidR="00017112" w:rsidRDefault="00017112" w:rsidP="00496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112" w:rsidTr="00017112">
        <w:trPr>
          <w:trHeight w:val="675"/>
        </w:trPr>
        <w:tc>
          <w:tcPr>
            <w:tcW w:w="1474" w:type="dxa"/>
          </w:tcPr>
          <w:p w:rsidR="00017112" w:rsidRPr="00A702B1" w:rsidRDefault="00A702B1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B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74" w:type="dxa"/>
          </w:tcPr>
          <w:p w:rsidR="00017112" w:rsidRPr="00A702B1" w:rsidRDefault="00A702B1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B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475" w:type="dxa"/>
          </w:tcPr>
          <w:p w:rsidR="00017112" w:rsidRPr="00A702B1" w:rsidRDefault="00A702B1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B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512" w:type="dxa"/>
            <w:vMerge/>
          </w:tcPr>
          <w:p w:rsidR="00017112" w:rsidRDefault="00017112" w:rsidP="00496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112" w:rsidTr="00017112">
        <w:trPr>
          <w:trHeight w:val="690"/>
        </w:trPr>
        <w:tc>
          <w:tcPr>
            <w:tcW w:w="1474" w:type="dxa"/>
          </w:tcPr>
          <w:p w:rsidR="00017112" w:rsidRPr="00A702B1" w:rsidRDefault="00A702B1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B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974" w:type="dxa"/>
          </w:tcPr>
          <w:p w:rsidR="00017112" w:rsidRPr="00A702B1" w:rsidRDefault="00A702B1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B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475" w:type="dxa"/>
          </w:tcPr>
          <w:p w:rsidR="00017112" w:rsidRPr="00A702B1" w:rsidRDefault="00A702B1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B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512" w:type="dxa"/>
            <w:vMerge/>
          </w:tcPr>
          <w:p w:rsidR="00017112" w:rsidRDefault="00017112" w:rsidP="00496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017112" w:rsidTr="00017112">
        <w:trPr>
          <w:trHeight w:val="1080"/>
        </w:trPr>
        <w:tc>
          <w:tcPr>
            <w:tcW w:w="1474" w:type="dxa"/>
          </w:tcPr>
          <w:p w:rsidR="00017112" w:rsidRPr="00A702B1" w:rsidRDefault="00A702B1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B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974" w:type="dxa"/>
          </w:tcPr>
          <w:p w:rsidR="00017112" w:rsidRPr="00A702B1" w:rsidRDefault="00A702B1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B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475" w:type="dxa"/>
          </w:tcPr>
          <w:p w:rsidR="00017112" w:rsidRPr="00A702B1" w:rsidRDefault="00A702B1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B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512" w:type="dxa"/>
            <w:vMerge/>
          </w:tcPr>
          <w:p w:rsidR="00017112" w:rsidRDefault="00017112" w:rsidP="00496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017112" w:rsidTr="00017112">
        <w:trPr>
          <w:trHeight w:val="855"/>
        </w:trPr>
        <w:tc>
          <w:tcPr>
            <w:tcW w:w="1474" w:type="dxa"/>
          </w:tcPr>
          <w:p w:rsidR="00017112" w:rsidRPr="00A702B1" w:rsidRDefault="00A702B1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</w:t>
            </w:r>
          </w:p>
        </w:tc>
        <w:tc>
          <w:tcPr>
            <w:tcW w:w="1974" w:type="dxa"/>
          </w:tcPr>
          <w:p w:rsidR="00017112" w:rsidRPr="00A702B1" w:rsidRDefault="00A702B1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B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475" w:type="dxa"/>
          </w:tcPr>
          <w:p w:rsidR="00017112" w:rsidRPr="00A702B1" w:rsidRDefault="00A702B1" w:rsidP="00A7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B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512" w:type="dxa"/>
            <w:vMerge/>
          </w:tcPr>
          <w:p w:rsidR="00017112" w:rsidRDefault="00017112" w:rsidP="00496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49653D" w:rsidRPr="002E189E" w:rsidRDefault="0049653D" w:rsidP="004965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2C74" w:rsidRPr="002E189E" w:rsidRDefault="002E189E" w:rsidP="005C2C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189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C2C74" w:rsidRPr="002E189E">
        <w:rPr>
          <w:rFonts w:ascii="Times New Roman" w:hAnsi="Times New Roman" w:cs="Times New Roman"/>
          <w:b/>
          <w:bCs/>
          <w:sz w:val="28"/>
          <w:szCs w:val="28"/>
        </w:rPr>
        <w:t>риложение 7</w:t>
      </w:r>
    </w:p>
    <w:p w:rsidR="005C2C74" w:rsidRDefault="005C2C74" w:rsidP="005C2C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C74">
        <w:rPr>
          <w:rFonts w:ascii="Times New Roman" w:hAnsi="Times New Roman" w:cs="Times New Roman"/>
          <w:bCs/>
          <w:sz w:val="28"/>
          <w:szCs w:val="28"/>
        </w:rPr>
        <w:t>Наличие смол в исследуемых образцах таб. 9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4"/>
        <w:gridCol w:w="2115"/>
        <w:gridCol w:w="2520"/>
        <w:gridCol w:w="3210"/>
      </w:tblGrid>
      <w:tr w:rsidR="00C938F2" w:rsidRPr="003430F8" w:rsidTr="00C938F2">
        <w:trPr>
          <w:trHeight w:val="525"/>
        </w:trPr>
        <w:tc>
          <w:tcPr>
            <w:tcW w:w="1320" w:type="dxa"/>
            <w:vMerge w:val="restart"/>
          </w:tcPr>
          <w:p w:rsidR="003430F8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C938F2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АЗС</w:t>
            </w:r>
          </w:p>
        </w:tc>
        <w:tc>
          <w:tcPr>
            <w:tcW w:w="4635" w:type="dxa"/>
            <w:gridSpan w:val="2"/>
          </w:tcPr>
          <w:p w:rsidR="00C938F2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Наличие смол</w:t>
            </w:r>
          </w:p>
        </w:tc>
        <w:tc>
          <w:tcPr>
            <w:tcW w:w="3210" w:type="dxa"/>
            <w:vMerge w:val="restart"/>
          </w:tcPr>
          <w:p w:rsidR="00C938F2" w:rsidRPr="003430F8" w:rsidRDefault="00490617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6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76300" cy="1143000"/>
                  <wp:effectExtent l="1905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32" cy="1143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F2" w:rsidRPr="003430F8" w:rsidTr="00C938F2">
        <w:trPr>
          <w:trHeight w:val="645"/>
        </w:trPr>
        <w:tc>
          <w:tcPr>
            <w:tcW w:w="1320" w:type="dxa"/>
            <w:vMerge/>
          </w:tcPr>
          <w:p w:rsidR="00C938F2" w:rsidRPr="003430F8" w:rsidRDefault="00C938F2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3430F8" w:rsidRPr="002301E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1E8">
              <w:rPr>
                <w:rFonts w:ascii="Times New Roman" w:hAnsi="Times New Roman" w:cs="Times New Roman"/>
                <w:sz w:val="28"/>
                <w:szCs w:val="28"/>
              </w:rPr>
              <w:t>I проба</w:t>
            </w:r>
          </w:p>
          <w:p w:rsidR="00C938F2" w:rsidRPr="002301E8" w:rsidRDefault="002301E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1E8">
              <w:rPr>
                <w:rFonts w:ascii="Times New Roman" w:hAnsi="Times New Roman" w:cs="Times New Roman"/>
                <w:sz w:val="28"/>
                <w:szCs w:val="28"/>
              </w:rPr>
              <w:t>(30.03.2018</w:t>
            </w:r>
            <w:r w:rsidR="003430F8" w:rsidRPr="002301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3430F8" w:rsidRPr="002301E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1E8">
              <w:rPr>
                <w:rFonts w:ascii="Times New Roman" w:hAnsi="Times New Roman" w:cs="Times New Roman"/>
                <w:sz w:val="28"/>
                <w:szCs w:val="28"/>
              </w:rPr>
              <w:t>II проба</w:t>
            </w:r>
          </w:p>
          <w:p w:rsidR="00C938F2" w:rsidRPr="002301E8" w:rsidRDefault="002301E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1E8">
              <w:rPr>
                <w:rFonts w:ascii="Times New Roman" w:hAnsi="Times New Roman" w:cs="Times New Roman"/>
                <w:sz w:val="28"/>
                <w:szCs w:val="28"/>
              </w:rPr>
              <w:t>(06.04.2018</w:t>
            </w:r>
            <w:r w:rsidR="003430F8" w:rsidRPr="002301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10" w:type="dxa"/>
            <w:vMerge/>
          </w:tcPr>
          <w:p w:rsidR="00C938F2" w:rsidRPr="003430F8" w:rsidRDefault="00C938F2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8F2" w:rsidRPr="003430F8" w:rsidTr="00C938F2">
        <w:trPr>
          <w:trHeight w:val="810"/>
        </w:trPr>
        <w:tc>
          <w:tcPr>
            <w:tcW w:w="1320" w:type="dxa"/>
          </w:tcPr>
          <w:p w:rsidR="00C938F2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15" w:type="dxa"/>
          </w:tcPr>
          <w:p w:rsidR="00CF437D" w:rsidRPr="003430F8" w:rsidRDefault="00CF437D" w:rsidP="00CF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Присутствуют,</w:t>
            </w:r>
          </w:p>
          <w:p w:rsidR="00CF437D" w:rsidRPr="003430F8" w:rsidRDefault="00CF437D" w:rsidP="00CF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 xml:space="preserve">оттенок </w:t>
            </w:r>
            <w:proofErr w:type="gramStart"/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938F2" w:rsidRPr="003430F8" w:rsidRDefault="00CF437D" w:rsidP="00CF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 xml:space="preserve">радужном </w:t>
            </w:r>
            <w:proofErr w:type="gramStart"/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цвете</w:t>
            </w:r>
            <w:proofErr w:type="gramEnd"/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CF437D" w:rsidRPr="003430F8" w:rsidRDefault="00CF437D" w:rsidP="00CF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Присутствуют,</w:t>
            </w:r>
          </w:p>
          <w:p w:rsidR="00CF437D" w:rsidRPr="003430F8" w:rsidRDefault="00CF437D" w:rsidP="00CF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 xml:space="preserve">оттенок </w:t>
            </w:r>
            <w:proofErr w:type="gramStart"/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F437D" w:rsidRPr="003430F8" w:rsidRDefault="00CF437D" w:rsidP="00CF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 xml:space="preserve">радужном </w:t>
            </w:r>
            <w:proofErr w:type="gramStart"/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цвете</w:t>
            </w:r>
            <w:proofErr w:type="gramEnd"/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8F2" w:rsidRPr="003430F8" w:rsidRDefault="00CF437D" w:rsidP="00CF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Слабо горит.</w:t>
            </w:r>
          </w:p>
        </w:tc>
        <w:tc>
          <w:tcPr>
            <w:tcW w:w="3210" w:type="dxa"/>
            <w:vMerge/>
          </w:tcPr>
          <w:p w:rsidR="00C938F2" w:rsidRPr="003430F8" w:rsidRDefault="00C938F2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8F2" w:rsidRPr="003430F8" w:rsidTr="00C938F2">
        <w:trPr>
          <w:trHeight w:val="1155"/>
        </w:trPr>
        <w:tc>
          <w:tcPr>
            <w:tcW w:w="1320" w:type="dxa"/>
          </w:tcPr>
          <w:p w:rsidR="00C938F2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15" w:type="dxa"/>
          </w:tcPr>
          <w:p w:rsidR="00CF437D" w:rsidRPr="003430F8" w:rsidRDefault="00CF437D" w:rsidP="00CF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Отсутствуют,</w:t>
            </w:r>
          </w:p>
          <w:p w:rsidR="00CF437D" w:rsidRPr="003430F8" w:rsidRDefault="00CF437D" w:rsidP="00CF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оттенок</w:t>
            </w:r>
          </w:p>
          <w:p w:rsidR="00C938F2" w:rsidRPr="003430F8" w:rsidRDefault="00CF437D" w:rsidP="00CF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беловатый.</w:t>
            </w:r>
          </w:p>
        </w:tc>
        <w:tc>
          <w:tcPr>
            <w:tcW w:w="2520" w:type="dxa"/>
          </w:tcPr>
          <w:p w:rsidR="00CF437D" w:rsidRPr="003430F8" w:rsidRDefault="00CF437D" w:rsidP="00CF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Отсутствуют,</w:t>
            </w:r>
          </w:p>
          <w:p w:rsidR="00CF437D" w:rsidRPr="003430F8" w:rsidRDefault="00CF437D" w:rsidP="00CF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оттенок беловатый.</w:t>
            </w:r>
          </w:p>
          <w:p w:rsidR="00C938F2" w:rsidRPr="003430F8" w:rsidRDefault="00CF437D" w:rsidP="00CF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Сильная вспышка.</w:t>
            </w:r>
          </w:p>
        </w:tc>
        <w:tc>
          <w:tcPr>
            <w:tcW w:w="3210" w:type="dxa"/>
            <w:vMerge/>
          </w:tcPr>
          <w:p w:rsidR="00C938F2" w:rsidRPr="003430F8" w:rsidRDefault="00C938F2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8F2" w:rsidRPr="003430F8" w:rsidTr="00C938F2">
        <w:trPr>
          <w:trHeight w:val="885"/>
        </w:trPr>
        <w:tc>
          <w:tcPr>
            <w:tcW w:w="1320" w:type="dxa"/>
          </w:tcPr>
          <w:p w:rsidR="00C938F2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115" w:type="dxa"/>
          </w:tcPr>
          <w:p w:rsidR="003430F8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Отсутствуют,</w:t>
            </w:r>
          </w:p>
          <w:p w:rsidR="003430F8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оттенок</w:t>
            </w:r>
          </w:p>
          <w:p w:rsidR="003430F8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беловатый.</w:t>
            </w:r>
          </w:p>
          <w:p w:rsidR="003430F8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C938F2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вспышка.</w:t>
            </w:r>
          </w:p>
        </w:tc>
        <w:tc>
          <w:tcPr>
            <w:tcW w:w="2520" w:type="dxa"/>
          </w:tcPr>
          <w:p w:rsidR="003430F8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Отсутствуют,</w:t>
            </w:r>
          </w:p>
          <w:p w:rsidR="003430F8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оттенок беловатый.</w:t>
            </w:r>
          </w:p>
          <w:p w:rsidR="00C938F2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Средняя вспышка</w:t>
            </w:r>
          </w:p>
        </w:tc>
        <w:tc>
          <w:tcPr>
            <w:tcW w:w="3210" w:type="dxa"/>
            <w:vMerge/>
          </w:tcPr>
          <w:p w:rsidR="00C938F2" w:rsidRPr="003430F8" w:rsidRDefault="00C938F2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8F2" w:rsidRPr="003430F8" w:rsidTr="00C938F2">
        <w:trPr>
          <w:trHeight w:val="930"/>
        </w:trPr>
        <w:tc>
          <w:tcPr>
            <w:tcW w:w="1320" w:type="dxa"/>
          </w:tcPr>
          <w:p w:rsidR="00C938F2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115" w:type="dxa"/>
          </w:tcPr>
          <w:p w:rsidR="003430F8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Отсутствуют,</w:t>
            </w:r>
          </w:p>
          <w:p w:rsidR="003430F8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оттенок</w:t>
            </w:r>
          </w:p>
          <w:p w:rsidR="003430F8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беловатый.</w:t>
            </w:r>
          </w:p>
          <w:p w:rsidR="003430F8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Сильная</w:t>
            </w:r>
          </w:p>
          <w:p w:rsidR="00C938F2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вспышка.</w:t>
            </w:r>
          </w:p>
        </w:tc>
        <w:tc>
          <w:tcPr>
            <w:tcW w:w="2520" w:type="dxa"/>
          </w:tcPr>
          <w:p w:rsidR="003430F8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Отсутствуют,</w:t>
            </w:r>
          </w:p>
          <w:p w:rsidR="003430F8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оттенок беловатый.</w:t>
            </w:r>
          </w:p>
          <w:p w:rsidR="00C938F2" w:rsidRPr="003430F8" w:rsidRDefault="003430F8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F8">
              <w:rPr>
                <w:rFonts w:ascii="Times New Roman" w:hAnsi="Times New Roman" w:cs="Times New Roman"/>
                <w:sz w:val="28"/>
                <w:szCs w:val="28"/>
              </w:rPr>
              <w:t>Сильная вспышка.</w:t>
            </w:r>
          </w:p>
        </w:tc>
        <w:tc>
          <w:tcPr>
            <w:tcW w:w="3210" w:type="dxa"/>
            <w:vMerge/>
          </w:tcPr>
          <w:p w:rsidR="00C938F2" w:rsidRPr="003430F8" w:rsidRDefault="00C938F2" w:rsidP="00343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C74" w:rsidRDefault="005C2C74" w:rsidP="00343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89E" w:rsidRDefault="002E189E" w:rsidP="006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6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6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6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6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6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6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6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6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6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6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6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6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6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189E" w:rsidRDefault="002E189E" w:rsidP="006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AAD" w:rsidRPr="002E189E" w:rsidRDefault="00624AAD" w:rsidP="006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18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8</w:t>
      </w:r>
    </w:p>
    <w:p w:rsidR="00624AAD" w:rsidRPr="00624AAD" w:rsidRDefault="00624AAD" w:rsidP="00624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AAD" w:rsidRDefault="00624AAD" w:rsidP="00624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4AAD">
        <w:rPr>
          <w:rFonts w:ascii="Times New Roman" w:hAnsi="Times New Roman" w:cs="Times New Roman"/>
          <w:bCs/>
          <w:sz w:val="28"/>
          <w:szCs w:val="28"/>
        </w:rPr>
        <w:t>Образцы работ таб. 8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30"/>
        <w:gridCol w:w="2475"/>
        <w:gridCol w:w="1980"/>
        <w:gridCol w:w="45"/>
        <w:gridCol w:w="2445"/>
      </w:tblGrid>
      <w:tr w:rsidR="00E9515F" w:rsidTr="00E9515F">
        <w:trPr>
          <w:trHeight w:val="435"/>
        </w:trPr>
        <w:tc>
          <w:tcPr>
            <w:tcW w:w="2250" w:type="dxa"/>
          </w:tcPr>
          <w:p w:rsidR="00E9515F" w:rsidRPr="00A75E2D" w:rsidRDefault="00A75E2D" w:rsidP="00A7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2D">
              <w:rPr>
                <w:rFonts w:ascii="Times New Roman" w:hAnsi="Times New Roman" w:cs="Times New Roman"/>
                <w:bCs/>
                <w:sz w:val="28"/>
                <w:szCs w:val="28"/>
              </w:rPr>
              <w:t>№ 1</w:t>
            </w:r>
          </w:p>
        </w:tc>
        <w:tc>
          <w:tcPr>
            <w:tcW w:w="2505" w:type="dxa"/>
            <w:gridSpan w:val="2"/>
          </w:tcPr>
          <w:p w:rsidR="00E9515F" w:rsidRPr="00A75E2D" w:rsidRDefault="00A75E2D" w:rsidP="00A7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2D">
              <w:rPr>
                <w:rFonts w:ascii="Times New Roman" w:hAnsi="Times New Roman" w:cs="Times New Roman"/>
                <w:bCs/>
                <w:sz w:val="28"/>
                <w:szCs w:val="28"/>
              </w:rPr>
              <w:t>№ 2</w:t>
            </w:r>
          </w:p>
        </w:tc>
        <w:tc>
          <w:tcPr>
            <w:tcW w:w="1980" w:type="dxa"/>
          </w:tcPr>
          <w:p w:rsidR="00E9515F" w:rsidRPr="00A75E2D" w:rsidRDefault="00A75E2D" w:rsidP="00A7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2D">
              <w:rPr>
                <w:rFonts w:ascii="Times New Roman" w:hAnsi="Times New Roman" w:cs="Times New Roman"/>
                <w:bCs/>
                <w:sz w:val="28"/>
                <w:szCs w:val="28"/>
              </w:rPr>
              <w:t>№ 3</w:t>
            </w:r>
          </w:p>
        </w:tc>
        <w:tc>
          <w:tcPr>
            <w:tcW w:w="2490" w:type="dxa"/>
            <w:gridSpan w:val="2"/>
          </w:tcPr>
          <w:p w:rsidR="00E9515F" w:rsidRPr="00A75E2D" w:rsidRDefault="00A75E2D" w:rsidP="00A7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2D">
              <w:rPr>
                <w:rFonts w:ascii="Times New Roman" w:hAnsi="Times New Roman" w:cs="Times New Roman"/>
                <w:bCs/>
                <w:sz w:val="28"/>
                <w:szCs w:val="28"/>
              </w:rPr>
              <w:t>№ 4</w:t>
            </w:r>
          </w:p>
        </w:tc>
      </w:tr>
      <w:tr w:rsidR="00E9515F" w:rsidTr="00E9515F">
        <w:trPr>
          <w:trHeight w:val="1815"/>
        </w:trPr>
        <w:tc>
          <w:tcPr>
            <w:tcW w:w="2250" w:type="dxa"/>
          </w:tcPr>
          <w:p w:rsidR="00E9515F" w:rsidRDefault="00A75E2D" w:rsidP="0062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05615" cy="1495425"/>
                  <wp:effectExtent l="19050" t="0" r="8785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1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gridSpan w:val="2"/>
          </w:tcPr>
          <w:p w:rsidR="00E9515F" w:rsidRDefault="00A75E2D" w:rsidP="0062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95350" cy="1475753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75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E9515F" w:rsidRDefault="00A75E2D" w:rsidP="0062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76300" cy="1450428"/>
                  <wp:effectExtent l="19050" t="0" r="0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50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gridSpan w:val="2"/>
          </w:tcPr>
          <w:p w:rsidR="00E9515F" w:rsidRDefault="00A75E2D" w:rsidP="0062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71525" cy="1362075"/>
                  <wp:effectExtent l="19050" t="0" r="9525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15F" w:rsidTr="00E9515F">
        <w:trPr>
          <w:trHeight w:val="360"/>
        </w:trPr>
        <w:tc>
          <w:tcPr>
            <w:tcW w:w="9225" w:type="dxa"/>
            <w:gridSpan w:val="6"/>
          </w:tcPr>
          <w:p w:rsidR="00E9515F" w:rsidRPr="00A75E2D" w:rsidRDefault="00A75E2D" w:rsidP="00A7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E2D">
              <w:rPr>
                <w:rFonts w:ascii="Times New Roman" w:hAnsi="Times New Roman" w:cs="Times New Roman"/>
                <w:bCs/>
                <w:sz w:val="28"/>
                <w:szCs w:val="28"/>
              </w:rPr>
              <w:t>После высыхания капли бензина</w:t>
            </w:r>
          </w:p>
        </w:tc>
      </w:tr>
      <w:tr w:rsidR="00E9515F" w:rsidTr="00E9515F">
        <w:trPr>
          <w:trHeight w:val="495"/>
        </w:trPr>
        <w:tc>
          <w:tcPr>
            <w:tcW w:w="2280" w:type="dxa"/>
            <w:gridSpan w:val="2"/>
          </w:tcPr>
          <w:p w:rsidR="00E9515F" w:rsidRDefault="00A75E2D" w:rsidP="0062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1050" cy="1299133"/>
                  <wp:effectExtent l="19050" t="0" r="0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99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</w:tcPr>
          <w:p w:rsidR="00E9515F" w:rsidRDefault="00A75E2D" w:rsidP="0062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8293" cy="1057275"/>
                  <wp:effectExtent l="19050" t="0" r="9407" b="0"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84" cy="1057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gridSpan w:val="2"/>
          </w:tcPr>
          <w:p w:rsidR="00E9515F" w:rsidRDefault="00A75E2D" w:rsidP="0062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30366" cy="1200150"/>
                  <wp:effectExtent l="19050" t="0" r="0" b="0"/>
                  <wp:docPr id="1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366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E9515F" w:rsidRDefault="00A75E2D" w:rsidP="0062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66750" cy="1109016"/>
                  <wp:effectExtent l="19050" t="0" r="0" b="0"/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10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AAD" w:rsidRDefault="00624AAD" w:rsidP="0062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7D0C" w:rsidRDefault="006C7D0C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F48B0" w:rsidRPr="006C7D0C" w:rsidRDefault="00CF48B0" w:rsidP="00CF4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C7D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9</w:t>
      </w:r>
    </w:p>
    <w:p w:rsidR="007731DA" w:rsidRDefault="007731DA" w:rsidP="007731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731DA" w:rsidRPr="006C7D0C" w:rsidRDefault="007731DA" w:rsidP="006C7D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1C52C6" w:rsidRPr="006C7D0C" w:rsidRDefault="007731DA" w:rsidP="006C7D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0C">
        <w:rPr>
          <w:rFonts w:ascii="Times New Roman" w:hAnsi="Times New Roman" w:cs="Times New Roman"/>
          <w:b/>
          <w:sz w:val="28"/>
          <w:szCs w:val="28"/>
        </w:rPr>
        <w:t>Памятка автолюбителям:</w:t>
      </w:r>
      <w:bookmarkStart w:id="0" w:name="873"/>
    </w:p>
    <w:p w:rsidR="000F1AE6" w:rsidRPr="001C52C6" w:rsidRDefault="000F1AE6" w:rsidP="001C52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C6">
        <w:rPr>
          <w:rFonts w:ascii="Times New Roman" w:hAnsi="Times New Roman" w:cs="Times New Roman"/>
          <w:sz w:val="28"/>
          <w:szCs w:val="28"/>
          <w:shd w:val="clear" w:color="auto" w:fill="FFFFFF"/>
        </w:rPr>
        <w:t>Вредные химические вещества, выделяющиеся при сгорании бензина</w:t>
      </w:r>
      <w:r w:rsidR="001C52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F1AE6" w:rsidRPr="001C52C6" w:rsidRDefault="000F1AE6" w:rsidP="001C52C6">
      <w:pPr>
        <w:pStyle w:val="aa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C52C6">
        <w:rPr>
          <w:rFonts w:eastAsiaTheme="minorEastAsia"/>
          <w:bCs/>
          <w:sz w:val="28"/>
          <w:szCs w:val="28"/>
          <w:u w:val="single"/>
        </w:rPr>
        <w:t xml:space="preserve">Оксид углерода </w:t>
      </w:r>
      <w:proofErr w:type="gramStart"/>
      <w:r w:rsidRPr="001C52C6">
        <w:rPr>
          <w:rFonts w:eastAsiaTheme="minorEastAsia"/>
          <w:bCs/>
          <w:sz w:val="28"/>
          <w:szCs w:val="28"/>
          <w:u w:val="single"/>
        </w:rPr>
        <w:t>СО</w:t>
      </w:r>
      <w:proofErr w:type="gramEnd"/>
      <w:r w:rsidRPr="001C52C6">
        <w:rPr>
          <w:rFonts w:eastAsiaTheme="minorEastAsia"/>
          <w:bCs/>
          <w:sz w:val="28"/>
          <w:szCs w:val="28"/>
          <w:u w:val="single"/>
        </w:rPr>
        <w:t xml:space="preserve"> (угарный газ).</w:t>
      </w:r>
      <w:r w:rsidRPr="001C52C6">
        <w:rPr>
          <w:color w:val="000000"/>
          <w:sz w:val="28"/>
          <w:szCs w:val="28"/>
          <w:shd w:val="clear" w:color="auto" w:fill="FFFFFF"/>
        </w:rPr>
        <w:t xml:space="preserve"> Образуется в результате неполного сгорания углерода в моторном топливе. Ядовитый газ без цвета и запаха. При вдыхании связывается с гемоглобином крови, вытесняя из нее кислород, в результате чего наступает кислородное голодание, сказывающееся, прежде всего, на центральной нервной системе.</w:t>
      </w:r>
    </w:p>
    <w:p w:rsidR="000F1AE6" w:rsidRPr="001C52C6" w:rsidRDefault="000F1AE6" w:rsidP="001C52C6">
      <w:pPr>
        <w:pStyle w:val="aa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C52C6">
        <w:rPr>
          <w:rFonts w:eastAsiaTheme="minorEastAsia"/>
          <w:bCs/>
          <w:sz w:val="28"/>
          <w:szCs w:val="28"/>
          <w:u w:val="single"/>
        </w:rPr>
        <w:t>Диоксид углерода СО</w:t>
      </w:r>
      <w:proofErr w:type="gramStart"/>
      <w:r w:rsidRPr="001C52C6">
        <w:rPr>
          <w:rFonts w:eastAsiaTheme="minorEastAsia"/>
          <w:bCs/>
          <w:sz w:val="28"/>
          <w:szCs w:val="28"/>
          <w:u w:val="single"/>
        </w:rPr>
        <w:t>2</w:t>
      </w:r>
      <w:proofErr w:type="gramEnd"/>
      <w:r w:rsidRPr="001C52C6">
        <w:rPr>
          <w:rFonts w:eastAsiaTheme="minorEastAsia"/>
          <w:bCs/>
          <w:sz w:val="28"/>
          <w:szCs w:val="28"/>
          <w:u w:val="single"/>
        </w:rPr>
        <w:t xml:space="preserve"> (углекислый газ</w:t>
      </w:r>
      <w:r w:rsidR="009B5D29" w:rsidRPr="001C52C6">
        <w:rPr>
          <w:color w:val="000000"/>
          <w:sz w:val="28"/>
          <w:szCs w:val="28"/>
          <w:u w:val="single"/>
          <w:shd w:val="clear" w:color="auto" w:fill="FFFFFF"/>
        </w:rPr>
        <w:t>)</w:t>
      </w:r>
      <w:r w:rsidR="001C52C6">
        <w:rPr>
          <w:color w:val="000000"/>
          <w:sz w:val="28"/>
          <w:szCs w:val="28"/>
          <w:u w:val="single"/>
          <w:shd w:val="clear" w:color="auto" w:fill="FFFFFF"/>
        </w:rPr>
        <w:t>,</w:t>
      </w:r>
      <w:r w:rsidRPr="001C52C6">
        <w:rPr>
          <w:color w:val="000000"/>
          <w:sz w:val="28"/>
          <w:szCs w:val="28"/>
          <w:shd w:val="clear" w:color="auto" w:fill="FFFFFF"/>
        </w:rPr>
        <w:t xml:space="preserve"> обладает наркотическим действием, раздражающе действует на кожу и слизистые оболочки. Выброс СО</w:t>
      </w:r>
      <w:proofErr w:type="gramStart"/>
      <w:r w:rsidRPr="001C52C6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Pr="001C52C6">
        <w:rPr>
          <w:color w:val="000000"/>
          <w:sz w:val="28"/>
          <w:szCs w:val="28"/>
          <w:shd w:val="clear" w:color="auto" w:fill="FFFFFF"/>
        </w:rPr>
        <w:t xml:space="preserve"> автомобилями вносит свой вклад в усиление парникового эффекта и кислотные осадки, вызывающие разрушение строительных материалов и другие нежелательные последствия.</w:t>
      </w:r>
    </w:p>
    <w:p w:rsidR="000F1AE6" w:rsidRPr="001C52C6" w:rsidRDefault="000F1AE6" w:rsidP="001C52C6">
      <w:pPr>
        <w:pStyle w:val="aa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C52C6">
        <w:rPr>
          <w:rFonts w:eastAsiaTheme="minorEastAsia"/>
          <w:bCs/>
          <w:sz w:val="28"/>
          <w:szCs w:val="28"/>
          <w:u w:val="single"/>
        </w:rPr>
        <w:t>(Сернистый газ) SО2</w:t>
      </w:r>
      <w:r w:rsidR="001C52C6">
        <w:rPr>
          <w:rFonts w:eastAsiaTheme="minorEastAsia"/>
          <w:bCs/>
          <w:sz w:val="28"/>
          <w:szCs w:val="28"/>
          <w:u w:val="single"/>
        </w:rPr>
        <w:t>,</w:t>
      </w:r>
      <w:r w:rsidRPr="001C52C6">
        <w:rPr>
          <w:color w:val="000000"/>
          <w:sz w:val="28"/>
          <w:szCs w:val="28"/>
          <w:shd w:val="clear" w:color="auto" w:fill="FFFFFF"/>
        </w:rPr>
        <w:t xml:space="preserve"> с парами воды в атмосфере </w:t>
      </w:r>
      <w:proofErr w:type="gramStart"/>
      <w:r w:rsidRPr="001C52C6">
        <w:rPr>
          <w:color w:val="000000"/>
          <w:sz w:val="28"/>
          <w:szCs w:val="28"/>
          <w:shd w:val="clear" w:color="auto" w:fill="FFFFFF"/>
        </w:rPr>
        <w:t>образует</w:t>
      </w:r>
      <w:proofErr w:type="gramEnd"/>
      <w:r w:rsidRPr="001C52C6">
        <w:rPr>
          <w:color w:val="000000"/>
          <w:sz w:val="28"/>
          <w:szCs w:val="28"/>
          <w:shd w:val="clear" w:color="auto" w:fill="FFFFFF"/>
        </w:rPr>
        <w:t xml:space="preserve"> аэрозоли сернистой кислоты или в результате фотохимического окисления превращается в серный ангидрид SO3. В обоих случаях в конечном итоге образ</w:t>
      </w:r>
      <w:r w:rsidR="001C52C6">
        <w:rPr>
          <w:color w:val="000000"/>
          <w:sz w:val="28"/>
          <w:szCs w:val="28"/>
          <w:shd w:val="clear" w:color="auto" w:fill="FFFFFF"/>
        </w:rPr>
        <w:t xml:space="preserve">уются аэрозоли серной кислоты </w:t>
      </w:r>
      <w:r w:rsidRPr="001C52C6">
        <w:rPr>
          <w:color w:val="000000"/>
          <w:sz w:val="28"/>
          <w:szCs w:val="28"/>
          <w:shd w:val="clear" w:color="auto" w:fill="FFFFFF"/>
        </w:rPr>
        <w:t>один из главных компонентов кислотных осадков.</w:t>
      </w:r>
    </w:p>
    <w:bookmarkEnd w:id="0"/>
    <w:p w:rsidR="000F1AE6" w:rsidRPr="001C52C6" w:rsidRDefault="000F1AE6" w:rsidP="001C52C6">
      <w:pPr>
        <w:pStyle w:val="aa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C52C6">
        <w:rPr>
          <w:rFonts w:eastAsiaTheme="minorEastAsia"/>
          <w:bCs/>
          <w:sz w:val="28"/>
          <w:szCs w:val="28"/>
          <w:u w:val="single"/>
        </w:rPr>
        <w:t>Альдегиды</w:t>
      </w:r>
      <w:r w:rsidR="001C52C6">
        <w:rPr>
          <w:rFonts w:eastAsiaTheme="minorEastAsia"/>
          <w:bCs/>
          <w:sz w:val="28"/>
          <w:szCs w:val="28"/>
        </w:rPr>
        <w:t xml:space="preserve">, </w:t>
      </w:r>
      <w:r w:rsidRPr="001C52C6">
        <w:rPr>
          <w:color w:val="000000"/>
          <w:sz w:val="28"/>
          <w:szCs w:val="28"/>
          <w:shd w:val="clear" w:color="auto" w:fill="FFFFFF"/>
        </w:rPr>
        <w:t>относятся к отравляющим веществам, раздражающе действующим на глаза, дыхательные пути, поражающим центральную нервную систему, почки и печень.</w:t>
      </w:r>
    </w:p>
    <w:p w:rsidR="000F1AE6" w:rsidRPr="001C52C6" w:rsidRDefault="000F1AE6" w:rsidP="001C52C6">
      <w:pPr>
        <w:pStyle w:val="aa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C52C6">
        <w:rPr>
          <w:rFonts w:eastAsiaTheme="minorEastAsia"/>
          <w:bCs/>
          <w:sz w:val="28"/>
          <w:szCs w:val="28"/>
          <w:u w:val="single"/>
        </w:rPr>
        <w:t>Канцерогенные вещества</w:t>
      </w:r>
      <w:r w:rsidRPr="001C52C6">
        <w:rPr>
          <w:rFonts w:eastAsiaTheme="minorEastAsia"/>
          <w:bCs/>
          <w:sz w:val="28"/>
          <w:szCs w:val="28"/>
        </w:rPr>
        <w:t xml:space="preserve"> </w:t>
      </w:r>
      <w:r w:rsidRPr="001C52C6">
        <w:rPr>
          <w:color w:val="000000"/>
          <w:sz w:val="28"/>
          <w:szCs w:val="28"/>
          <w:shd w:val="clear" w:color="auto" w:fill="FFFFFF"/>
        </w:rPr>
        <w:t xml:space="preserve">(в частности, </w:t>
      </w:r>
      <w:proofErr w:type="spellStart"/>
      <w:r w:rsidRPr="001C52C6">
        <w:rPr>
          <w:color w:val="000000"/>
          <w:sz w:val="28"/>
          <w:szCs w:val="28"/>
          <w:shd w:val="clear" w:color="auto" w:fill="FFFFFF"/>
        </w:rPr>
        <w:t>бензпирен</w:t>
      </w:r>
      <w:proofErr w:type="spellEnd"/>
      <w:r w:rsidRPr="001C52C6">
        <w:rPr>
          <w:color w:val="000000"/>
          <w:sz w:val="28"/>
          <w:szCs w:val="28"/>
          <w:shd w:val="clear" w:color="auto" w:fill="FFFFFF"/>
        </w:rPr>
        <w:t>)</w:t>
      </w:r>
      <w:r w:rsidR="001C52C6">
        <w:rPr>
          <w:color w:val="000000"/>
          <w:sz w:val="28"/>
          <w:szCs w:val="28"/>
          <w:shd w:val="clear" w:color="auto" w:fill="FFFFFF"/>
        </w:rPr>
        <w:t xml:space="preserve">, </w:t>
      </w:r>
      <w:r w:rsidRPr="001C52C6">
        <w:rPr>
          <w:color w:val="000000"/>
          <w:sz w:val="28"/>
          <w:szCs w:val="28"/>
          <w:shd w:val="clear" w:color="auto" w:fill="FFFFFF"/>
        </w:rPr>
        <w:t xml:space="preserve"> чрезвычайно опасны для человека даже при их малой концентрации, поскольку обладают свойством аккумулироваться в организме до критических концентраций.</w:t>
      </w:r>
    </w:p>
    <w:p w:rsidR="000F1AE6" w:rsidRPr="001C52C6" w:rsidRDefault="000F1AE6" w:rsidP="001C52C6">
      <w:pPr>
        <w:pStyle w:val="aa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C52C6">
        <w:rPr>
          <w:rFonts w:eastAsiaTheme="minorEastAsia"/>
          <w:bCs/>
          <w:sz w:val="28"/>
          <w:szCs w:val="28"/>
        </w:rPr>
        <w:t>Сажа</w:t>
      </w:r>
      <w:r w:rsidR="001C52C6">
        <w:rPr>
          <w:color w:val="000000"/>
          <w:sz w:val="28"/>
          <w:szCs w:val="28"/>
          <w:shd w:val="clear" w:color="auto" w:fill="FFFFFF"/>
        </w:rPr>
        <w:t>, о</w:t>
      </w:r>
      <w:r w:rsidRPr="001C52C6">
        <w:rPr>
          <w:color w:val="000000"/>
          <w:sz w:val="28"/>
          <w:szCs w:val="28"/>
          <w:shd w:val="clear" w:color="auto" w:fill="FFFFFF"/>
        </w:rPr>
        <w:t>крашенность дыма отработанных газов двигателя автомобиля завис</w:t>
      </w:r>
      <w:r w:rsidR="001C52C6">
        <w:rPr>
          <w:color w:val="000000"/>
          <w:sz w:val="28"/>
          <w:szCs w:val="28"/>
          <w:shd w:val="clear" w:color="auto" w:fill="FFFFFF"/>
        </w:rPr>
        <w:t xml:space="preserve">ит от содержания частиц сажи, </w:t>
      </w:r>
      <w:r w:rsidRPr="001C52C6">
        <w:rPr>
          <w:color w:val="000000"/>
          <w:sz w:val="28"/>
          <w:szCs w:val="28"/>
          <w:shd w:val="clear" w:color="auto" w:fill="FFFFFF"/>
        </w:rPr>
        <w:t xml:space="preserve">чем больше сажи, тем чернее дым. Как любая мелкая пыль, сажа действует на органы дыхания, но главная опасность заключается в том, что на поверхности частиц сажи адсорбируются канцерогенные вещества. Оксиды азота </w:t>
      </w:r>
      <w:proofErr w:type="spellStart"/>
      <w:r w:rsidRPr="001C52C6">
        <w:rPr>
          <w:color w:val="000000"/>
          <w:sz w:val="28"/>
          <w:szCs w:val="28"/>
          <w:shd w:val="clear" w:color="auto" w:fill="FFFFFF"/>
        </w:rPr>
        <w:t>NOx</w:t>
      </w:r>
      <w:proofErr w:type="spellEnd"/>
      <w:r w:rsidRPr="001C52C6">
        <w:rPr>
          <w:color w:val="000000"/>
          <w:sz w:val="28"/>
          <w:szCs w:val="28"/>
          <w:shd w:val="clear" w:color="auto" w:fill="FFFFFF"/>
        </w:rPr>
        <w:t xml:space="preserve"> образуются при</w:t>
      </w:r>
      <w:r w:rsidR="001C52C6">
        <w:rPr>
          <w:color w:val="000000"/>
          <w:sz w:val="28"/>
          <w:szCs w:val="28"/>
          <w:shd w:val="clear" w:color="auto" w:fill="FFFFFF"/>
        </w:rPr>
        <w:t xml:space="preserve"> сгорании </w:t>
      </w:r>
      <w:r w:rsidR="001C52C6">
        <w:rPr>
          <w:color w:val="000000"/>
          <w:sz w:val="28"/>
          <w:szCs w:val="28"/>
          <w:shd w:val="clear" w:color="auto" w:fill="FFFFFF"/>
        </w:rPr>
        <w:lastRenderedPageBreak/>
        <w:t xml:space="preserve">любых видов топлива </w:t>
      </w:r>
      <w:r w:rsidRPr="001C52C6">
        <w:rPr>
          <w:color w:val="000000"/>
          <w:sz w:val="28"/>
          <w:szCs w:val="28"/>
          <w:shd w:val="clear" w:color="auto" w:fill="FFFFFF"/>
        </w:rPr>
        <w:t>природного газа, угля, бензина или мазута. Приблизительно 90% годового выб</w:t>
      </w:r>
      <w:r w:rsidR="001C52C6">
        <w:rPr>
          <w:color w:val="000000"/>
          <w:sz w:val="28"/>
          <w:szCs w:val="28"/>
          <w:shd w:val="clear" w:color="auto" w:fill="FFFFFF"/>
        </w:rPr>
        <w:t>роса в атмосферу оксидов азота,</w:t>
      </w:r>
      <w:r w:rsidRPr="001C52C6">
        <w:rPr>
          <w:color w:val="000000"/>
          <w:sz w:val="28"/>
          <w:szCs w:val="28"/>
          <w:shd w:val="clear" w:color="auto" w:fill="FFFFFF"/>
        </w:rPr>
        <w:t xml:space="preserve"> результат сжигания ископаемого топлива, половина этого количества выбросов приходится на автотранспорт.</w:t>
      </w:r>
    </w:p>
    <w:p w:rsidR="000F1AE6" w:rsidRPr="001C52C6" w:rsidRDefault="000F1AE6" w:rsidP="001C52C6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1C52C6">
        <w:rPr>
          <w:rFonts w:ascii="Times New Roman" w:hAnsi="Times New Roman" w:cs="Times New Roman"/>
          <w:b w:val="0"/>
          <w:shd w:val="clear" w:color="auto" w:fill="FFFFFF"/>
        </w:rPr>
        <w:t>Как определить качество бензина в домашних условиях</w:t>
      </w:r>
      <w:r w:rsidR="009B5D29" w:rsidRPr="001C52C6">
        <w:rPr>
          <w:rFonts w:ascii="Times New Roman" w:hAnsi="Times New Roman" w:cs="Times New Roman"/>
          <w:b w:val="0"/>
          <w:shd w:val="clear" w:color="auto" w:fill="FFFFFF"/>
        </w:rPr>
        <w:t>:</w:t>
      </w:r>
    </w:p>
    <w:p w:rsidR="000F1AE6" w:rsidRPr="001C52C6" w:rsidRDefault="001C52C6" w:rsidP="001C5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F1AE6" w:rsidRPr="001C52C6">
        <w:rPr>
          <w:rFonts w:ascii="Times New Roman" w:hAnsi="Times New Roman" w:cs="Times New Roman"/>
          <w:bCs/>
          <w:sz w:val="28"/>
          <w:szCs w:val="28"/>
        </w:rPr>
        <w:t>По цвету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0F1AE6" w:rsidRPr="001C52C6">
        <w:rPr>
          <w:rFonts w:ascii="Times New Roman" w:hAnsi="Times New Roman" w:cs="Times New Roman"/>
          <w:sz w:val="28"/>
          <w:szCs w:val="28"/>
        </w:rPr>
        <w:t>сли есть такая возможность, наберите бензин в прозр</w:t>
      </w:r>
      <w:r>
        <w:rPr>
          <w:rFonts w:ascii="Times New Roman" w:hAnsi="Times New Roman" w:cs="Times New Roman"/>
          <w:sz w:val="28"/>
          <w:szCs w:val="28"/>
        </w:rPr>
        <w:t>ачную тару и посмотрите на свет,</w:t>
      </w:r>
      <w:r w:rsidR="000F1AE6" w:rsidRPr="001C52C6">
        <w:rPr>
          <w:rFonts w:ascii="Times New Roman" w:hAnsi="Times New Roman" w:cs="Times New Roman"/>
          <w:sz w:val="28"/>
          <w:szCs w:val="28"/>
        </w:rPr>
        <w:t xml:space="preserve"> не должно</w:t>
      </w:r>
      <w:r>
        <w:rPr>
          <w:rFonts w:ascii="Times New Roman" w:hAnsi="Times New Roman" w:cs="Times New Roman"/>
          <w:sz w:val="28"/>
          <w:szCs w:val="28"/>
        </w:rPr>
        <w:t xml:space="preserve"> быть никаких примесей, а цвет </w:t>
      </w:r>
      <w:r w:rsidR="000F1AE6" w:rsidRPr="001C52C6">
        <w:rPr>
          <w:rFonts w:ascii="Times New Roman" w:hAnsi="Times New Roman" w:cs="Times New Roman"/>
          <w:sz w:val="28"/>
          <w:szCs w:val="28"/>
        </w:rPr>
        <w:t xml:space="preserve"> тол</w:t>
      </w:r>
      <w:r>
        <w:rPr>
          <w:rFonts w:ascii="Times New Roman" w:hAnsi="Times New Roman" w:cs="Times New Roman"/>
          <w:sz w:val="28"/>
          <w:szCs w:val="28"/>
        </w:rPr>
        <w:t xml:space="preserve">ько бледно-желтый (исключение </w:t>
      </w:r>
      <w:r w:rsidR="000F1AE6" w:rsidRPr="001C52C6">
        <w:rPr>
          <w:rFonts w:ascii="Times New Roman" w:hAnsi="Times New Roman" w:cs="Times New Roman"/>
          <w:sz w:val="28"/>
          <w:szCs w:val="28"/>
        </w:rPr>
        <w:t xml:space="preserve">сетевые заправки, на которых бензин подкрашивают специальными </w:t>
      </w:r>
      <w:proofErr w:type="spellStart"/>
      <w:r w:rsidR="000F1AE6" w:rsidRPr="001C52C6">
        <w:rPr>
          <w:rFonts w:ascii="Times New Roman" w:hAnsi="Times New Roman" w:cs="Times New Roman"/>
          <w:sz w:val="28"/>
          <w:szCs w:val="28"/>
        </w:rPr>
        <w:t>красителями-суданами</w:t>
      </w:r>
      <w:proofErr w:type="spellEnd"/>
      <w:r w:rsidR="000F1AE6" w:rsidRPr="001C52C6">
        <w:rPr>
          <w:rFonts w:ascii="Times New Roman" w:hAnsi="Times New Roman" w:cs="Times New Roman"/>
          <w:sz w:val="28"/>
          <w:szCs w:val="28"/>
        </w:rPr>
        <w:t xml:space="preserve"> для защиты от подделок). Простой анали</w:t>
      </w:r>
      <w:r>
        <w:rPr>
          <w:rFonts w:ascii="Times New Roman" w:hAnsi="Times New Roman" w:cs="Times New Roman"/>
          <w:sz w:val="28"/>
          <w:szCs w:val="28"/>
        </w:rPr>
        <w:t>з можно сделать и своими силами,</w:t>
      </w:r>
      <w:r w:rsidR="000F1AE6" w:rsidRPr="001C52C6">
        <w:rPr>
          <w:rFonts w:ascii="Times New Roman" w:hAnsi="Times New Roman" w:cs="Times New Roman"/>
          <w:sz w:val="28"/>
          <w:szCs w:val="28"/>
        </w:rPr>
        <w:t xml:space="preserve"> добавьте в бензин марганцовки, и если он приобрел розовый цвет, значит, в нем есть примеси воды. </w:t>
      </w:r>
    </w:p>
    <w:p w:rsidR="000F1AE6" w:rsidRPr="001C52C6" w:rsidRDefault="001C52C6" w:rsidP="001C5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F1AE6" w:rsidRPr="001C52C6">
        <w:rPr>
          <w:rFonts w:ascii="Times New Roman" w:hAnsi="Times New Roman" w:cs="Times New Roman"/>
          <w:bCs/>
          <w:sz w:val="28"/>
          <w:szCs w:val="28"/>
        </w:rPr>
        <w:t>По запаху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F1AE6" w:rsidRPr="001C52C6">
        <w:rPr>
          <w:rFonts w:ascii="Times New Roman" w:hAnsi="Times New Roman" w:cs="Times New Roman"/>
          <w:sz w:val="28"/>
          <w:szCs w:val="28"/>
        </w:rPr>
        <w:t>одозрение д</w:t>
      </w:r>
      <w:r>
        <w:rPr>
          <w:rFonts w:ascii="Times New Roman" w:hAnsi="Times New Roman" w:cs="Times New Roman"/>
          <w:sz w:val="28"/>
          <w:szCs w:val="28"/>
        </w:rPr>
        <w:t>олжен вызвать и необычный запах</w:t>
      </w:r>
      <w:r w:rsidR="000F1AE6" w:rsidRPr="001C52C6">
        <w:rPr>
          <w:rFonts w:ascii="Times New Roman" w:hAnsi="Times New Roman" w:cs="Times New Roman"/>
          <w:sz w:val="28"/>
          <w:szCs w:val="28"/>
        </w:rPr>
        <w:t xml:space="preserve"> например, можно унюхать нафталин, сероводород, </w:t>
      </w:r>
      <w:proofErr w:type="spellStart"/>
      <w:r w:rsidR="000F1AE6" w:rsidRPr="001C52C6">
        <w:rPr>
          <w:rFonts w:ascii="Times New Roman" w:hAnsi="Times New Roman" w:cs="Times New Roman"/>
          <w:sz w:val="28"/>
          <w:szCs w:val="28"/>
        </w:rPr>
        <w:t>меркоптановую</w:t>
      </w:r>
      <w:proofErr w:type="spellEnd"/>
      <w:r w:rsidR="000F1AE6" w:rsidRPr="001C52C6">
        <w:rPr>
          <w:rFonts w:ascii="Times New Roman" w:hAnsi="Times New Roman" w:cs="Times New Roman"/>
          <w:sz w:val="28"/>
          <w:szCs w:val="28"/>
        </w:rPr>
        <w:t xml:space="preserve"> серу (</w:t>
      </w:r>
      <w:r>
        <w:rPr>
          <w:rFonts w:ascii="Times New Roman" w:hAnsi="Times New Roman" w:cs="Times New Roman"/>
          <w:sz w:val="28"/>
          <w:szCs w:val="28"/>
        </w:rPr>
        <w:t xml:space="preserve">резкий запах сжиженного газа) </w:t>
      </w:r>
      <w:r w:rsidR="000F1AE6" w:rsidRPr="001C52C6">
        <w:rPr>
          <w:rFonts w:ascii="Times New Roman" w:hAnsi="Times New Roman" w:cs="Times New Roman"/>
          <w:sz w:val="28"/>
          <w:szCs w:val="28"/>
        </w:rPr>
        <w:t xml:space="preserve">насторожить должен любой запах, который не характерен для нефтепродуктов. </w:t>
      </w:r>
    </w:p>
    <w:p w:rsidR="000F1AE6" w:rsidRPr="001C52C6" w:rsidRDefault="000F1AE6" w:rsidP="001C5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2C6">
        <w:rPr>
          <w:rFonts w:ascii="Times New Roman" w:hAnsi="Times New Roman" w:cs="Times New Roman"/>
          <w:sz w:val="28"/>
          <w:szCs w:val="28"/>
        </w:rPr>
        <w:t> </w:t>
      </w:r>
      <w:r w:rsidR="001C52C6">
        <w:rPr>
          <w:rFonts w:ascii="Times New Roman" w:hAnsi="Times New Roman" w:cs="Times New Roman"/>
          <w:sz w:val="28"/>
          <w:szCs w:val="28"/>
        </w:rPr>
        <w:t xml:space="preserve">    </w:t>
      </w:r>
      <w:r w:rsidRPr="001C52C6">
        <w:rPr>
          <w:rFonts w:ascii="Times New Roman" w:hAnsi="Times New Roman" w:cs="Times New Roman"/>
          <w:bCs/>
          <w:sz w:val="28"/>
          <w:szCs w:val="28"/>
        </w:rPr>
        <w:t>На ощупь</w:t>
      </w:r>
      <w:r w:rsidR="001C52C6">
        <w:rPr>
          <w:rFonts w:ascii="Times New Roman" w:hAnsi="Times New Roman" w:cs="Times New Roman"/>
          <w:bCs/>
          <w:sz w:val="28"/>
          <w:szCs w:val="28"/>
        </w:rPr>
        <w:t>,</w:t>
      </w:r>
      <w:r w:rsidR="001C52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2C6">
        <w:rPr>
          <w:rFonts w:ascii="Times New Roman" w:hAnsi="Times New Roman" w:cs="Times New Roman"/>
          <w:sz w:val="28"/>
          <w:szCs w:val="28"/>
        </w:rPr>
        <w:t>п</w:t>
      </w:r>
      <w:r w:rsidRPr="001C52C6">
        <w:rPr>
          <w:rFonts w:ascii="Times New Roman" w:hAnsi="Times New Roman" w:cs="Times New Roman"/>
          <w:sz w:val="28"/>
          <w:szCs w:val="28"/>
        </w:rPr>
        <w:t>опроб</w:t>
      </w:r>
      <w:r w:rsidR="001C52C6">
        <w:rPr>
          <w:rFonts w:ascii="Times New Roman" w:hAnsi="Times New Roman" w:cs="Times New Roman"/>
          <w:sz w:val="28"/>
          <w:szCs w:val="28"/>
        </w:rPr>
        <w:t xml:space="preserve">уйте капнуть бензином на руку </w:t>
      </w:r>
      <w:r w:rsidRPr="001C52C6">
        <w:rPr>
          <w:rFonts w:ascii="Times New Roman" w:hAnsi="Times New Roman" w:cs="Times New Roman"/>
          <w:sz w:val="28"/>
          <w:szCs w:val="28"/>
        </w:rPr>
        <w:t>чистый продукт сушит</w:t>
      </w:r>
      <w:proofErr w:type="gramEnd"/>
      <w:r w:rsidRPr="001C52C6">
        <w:rPr>
          <w:rFonts w:ascii="Times New Roman" w:hAnsi="Times New Roman" w:cs="Times New Roman"/>
          <w:sz w:val="28"/>
          <w:szCs w:val="28"/>
        </w:rPr>
        <w:t xml:space="preserve"> кожу, а н</w:t>
      </w:r>
      <w:r w:rsidR="001C52C6">
        <w:rPr>
          <w:rFonts w:ascii="Times New Roman" w:hAnsi="Times New Roman" w:cs="Times New Roman"/>
          <w:sz w:val="28"/>
          <w:szCs w:val="28"/>
        </w:rPr>
        <w:t xml:space="preserve">е размазывается жирным пятном  </w:t>
      </w:r>
      <w:r w:rsidRPr="001C52C6">
        <w:rPr>
          <w:rFonts w:ascii="Times New Roman" w:hAnsi="Times New Roman" w:cs="Times New Roman"/>
          <w:sz w:val="28"/>
          <w:szCs w:val="28"/>
        </w:rPr>
        <w:t xml:space="preserve">признак примеси дизтоплива. </w:t>
      </w:r>
    </w:p>
    <w:p w:rsidR="000F1AE6" w:rsidRPr="001C52C6" w:rsidRDefault="001C52C6" w:rsidP="001C5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Анализ на содержание воды,</w:t>
      </w:r>
      <w:r w:rsidR="000F1AE6" w:rsidRPr="001C52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0F1AE6" w:rsidRPr="001C52C6">
        <w:rPr>
          <w:rFonts w:ascii="Times New Roman" w:hAnsi="Times New Roman" w:cs="Times New Roman"/>
          <w:sz w:val="28"/>
          <w:szCs w:val="28"/>
        </w:rPr>
        <w:t>обавте</w:t>
      </w:r>
      <w:proofErr w:type="spellEnd"/>
      <w:r w:rsidR="000F1AE6" w:rsidRPr="001C52C6">
        <w:rPr>
          <w:rFonts w:ascii="Times New Roman" w:hAnsi="Times New Roman" w:cs="Times New Roman"/>
          <w:sz w:val="28"/>
          <w:szCs w:val="28"/>
        </w:rPr>
        <w:t xml:space="preserve">  в бензин марганцовки  и если он </w:t>
      </w:r>
      <w:proofErr w:type="spellStart"/>
      <w:r w:rsidR="000F1AE6" w:rsidRPr="001C52C6">
        <w:rPr>
          <w:rFonts w:ascii="Times New Roman" w:hAnsi="Times New Roman" w:cs="Times New Roman"/>
          <w:sz w:val="28"/>
          <w:szCs w:val="28"/>
        </w:rPr>
        <w:t>преобретёт</w:t>
      </w:r>
      <w:proofErr w:type="spellEnd"/>
      <w:r w:rsidR="000F1AE6" w:rsidRPr="001C52C6">
        <w:rPr>
          <w:rFonts w:ascii="Times New Roman" w:hAnsi="Times New Roman" w:cs="Times New Roman"/>
          <w:sz w:val="28"/>
          <w:szCs w:val="28"/>
        </w:rPr>
        <w:t xml:space="preserve"> розовый цвет, то в нём есть частицы воды</w:t>
      </w:r>
    </w:p>
    <w:p w:rsidR="007F403C" w:rsidRPr="001C52C6" w:rsidRDefault="001C52C6" w:rsidP="001C5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F403C" w:rsidRPr="001C52C6">
        <w:rPr>
          <w:rFonts w:ascii="Times New Roman" w:hAnsi="Times New Roman" w:cs="Times New Roman"/>
          <w:bCs/>
          <w:sz w:val="28"/>
          <w:szCs w:val="28"/>
        </w:rPr>
        <w:t xml:space="preserve">Ещё один </w:t>
      </w:r>
      <w:proofErr w:type="spellStart"/>
      <w:r w:rsidR="007F403C" w:rsidRPr="001C52C6">
        <w:rPr>
          <w:rFonts w:ascii="Times New Roman" w:hAnsi="Times New Roman" w:cs="Times New Roman"/>
          <w:bCs/>
          <w:sz w:val="28"/>
          <w:szCs w:val="28"/>
        </w:rPr>
        <w:t>спыт</w:t>
      </w:r>
      <w:proofErr w:type="spellEnd"/>
      <w:r w:rsidR="007F403C" w:rsidRPr="001C52C6">
        <w:rPr>
          <w:rFonts w:ascii="Times New Roman" w:hAnsi="Times New Roman" w:cs="Times New Roman"/>
          <w:bCs/>
          <w:sz w:val="28"/>
          <w:szCs w:val="28"/>
        </w:rPr>
        <w:t xml:space="preserve"> на качество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403C" w:rsidRPr="001C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403C" w:rsidRPr="001C52C6">
        <w:rPr>
          <w:rFonts w:ascii="Times New Roman" w:hAnsi="Times New Roman" w:cs="Times New Roman"/>
          <w:sz w:val="28"/>
          <w:szCs w:val="28"/>
        </w:rPr>
        <w:t>дин из способов заключается в том, что мы берем каплю бензина и смачиваем ею белую бумагу, затем слегка нужно подуть на мест</w:t>
      </w:r>
      <w:r>
        <w:rPr>
          <w:rFonts w:ascii="Times New Roman" w:hAnsi="Times New Roman" w:cs="Times New Roman"/>
          <w:sz w:val="28"/>
          <w:szCs w:val="28"/>
        </w:rPr>
        <w:t>о смачивания. Бензин испаряется, е</w:t>
      </w:r>
      <w:r w:rsidR="007F403C" w:rsidRPr="001C52C6">
        <w:rPr>
          <w:rFonts w:ascii="Times New Roman" w:hAnsi="Times New Roman" w:cs="Times New Roman"/>
          <w:sz w:val="28"/>
          <w:szCs w:val="28"/>
        </w:rPr>
        <w:t>сли бумага осталась такой же белой, как и была, то бензин хорошего качества, если же нет, то в нем есть примеси, например, керосина, который оставляет жирное пятно.</w:t>
      </w:r>
    </w:p>
    <w:p w:rsidR="007F403C" w:rsidRPr="001C52C6" w:rsidRDefault="007F403C" w:rsidP="001C52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1AE6" w:rsidRPr="001C52C6" w:rsidRDefault="009B5D29" w:rsidP="001C52C6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</w:pPr>
      <w:r w:rsidRPr="001C52C6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="002E189E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 xml:space="preserve">      </w:t>
      </w:r>
      <w:r w:rsidR="007F403C" w:rsidRPr="001C52C6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Требован</w:t>
      </w:r>
      <w:r w:rsidRPr="001C52C6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 xml:space="preserve">ия к </w:t>
      </w:r>
      <w:proofErr w:type="spellStart"/>
      <w:r w:rsidRPr="001C52C6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современому</w:t>
      </w:r>
      <w:proofErr w:type="spellEnd"/>
      <w:r w:rsidRPr="001C52C6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 xml:space="preserve"> автомобильному </w:t>
      </w:r>
      <w:r w:rsidR="007F403C" w:rsidRPr="001C52C6">
        <w:rPr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бензину:</w:t>
      </w:r>
    </w:p>
    <w:p w:rsidR="000F1AE6" w:rsidRPr="009B5D29" w:rsidRDefault="001C52C6" w:rsidP="001C52C6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403C" w:rsidRPr="001C52C6">
        <w:rPr>
          <w:rFonts w:ascii="Times New Roman" w:hAnsi="Times New Roman" w:cs="Times New Roman"/>
          <w:sz w:val="28"/>
          <w:szCs w:val="28"/>
        </w:rPr>
        <w:t>Иметь хорошую испаряемос</w:t>
      </w:r>
      <w:r w:rsidR="008F0697" w:rsidRPr="001C52C6">
        <w:rPr>
          <w:rFonts w:ascii="Times New Roman" w:hAnsi="Times New Roman" w:cs="Times New Roman"/>
          <w:sz w:val="28"/>
          <w:szCs w:val="28"/>
        </w:rPr>
        <w:t>ть (</w:t>
      </w:r>
      <w:proofErr w:type="spellStart"/>
      <w:r w:rsidR="00AD2AB0" w:rsidRPr="001C52C6">
        <w:rPr>
          <w:rFonts w:ascii="Times New Roman" w:hAnsi="Times New Roman" w:cs="Times New Roman"/>
          <w:sz w:val="28"/>
          <w:szCs w:val="28"/>
        </w:rPr>
        <w:t>склоность</w:t>
      </w:r>
      <w:proofErr w:type="spellEnd"/>
      <w:r w:rsidR="00AD2AB0" w:rsidRPr="001C52C6">
        <w:rPr>
          <w:rFonts w:ascii="Times New Roman" w:hAnsi="Times New Roman" w:cs="Times New Roman"/>
          <w:sz w:val="28"/>
          <w:szCs w:val="28"/>
        </w:rPr>
        <w:t xml:space="preserve"> к образова</w:t>
      </w:r>
      <w:r w:rsidR="008F0697" w:rsidRPr="001C52C6">
        <w:rPr>
          <w:rFonts w:ascii="Times New Roman" w:hAnsi="Times New Roman" w:cs="Times New Roman"/>
          <w:sz w:val="28"/>
          <w:szCs w:val="28"/>
        </w:rPr>
        <w:t xml:space="preserve">нию паровых пробок,  физическую </w:t>
      </w:r>
      <w:r w:rsidR="00AD2AB0" w:rsidRPr="001C52C6">
        <w:rPr>
          <w:rFonts w:ascii="Times New Roman" w:hAnsi="Times New Roman" w:cs="Times New Roman"/>
          <w:sz w:val="28"/>
          <w:szCs w:val="28"/>
        </w:rPr>
        <w:t xml:space="preserve">стабильность). </w:t>
      </w:r>
      <w:proofErr w:type="spellStart"/>
      <w:r w:rsidR="00AD2AB0" w:rsidRPr="001C52C6">
        <w:rPr>
          <w:rFonts w:ascii="Times New Roman" w:hAnsi="Times New Roman" w:cs="Times New Roman"/>
          <w:sz w:val="28"/>
          <w:szCs w:val="28"/>
        </w:rPr>
        <w:t>Позволящую</w:t>
      </w:r>
      <w:proofErr w:type="spellEnd"/>
      <w:r w:rsidR="00AD2AB0" w:rsidRPr="001C52C6">
        <w:rPr>
          <w:rFonts w:ascii="Times New Roman" w:hAnsi="Times New Roman" w:cs="Times New Roman"/>
          <w:sz w:val="28"/>
          <w:szCs w:val="28"/>
        </w:rPr>
        <w:t xml:space="preserve"> получить однородную топливовоздушную смесь оптимального состава при любых температурах.</w:t>
      </w:r>
      <w:r w:rsidR="009B5D29" w:rsidRPr="001C52C6">
        <w:rPr>
          <w:rFonts w:ascii="Times New Roman" w:hAnsi="Times New Roman" w:cs="Times New Roman"/>
          <w:sz w:val="28"/>
          <w:szCs w:val="28"/>
        </w:rPr>
        <w:t xml:space="preserve"> </w:t>
      </w:r>
      <w:r w:rsidR="00AD2AB0" w:rsidRPr="001C52C6">
        <w:rPr>
          <w:rFonts w:ascii="Times New Roman" w:hAnsi="Times New Roman" w:cs="Times New Roman"/>
          <w:sz w:val="28"/>
          <w:szCs w:val="28"/>
        </w:rPr>
        <w:lastRenderedPageBreak/>
        <w:t xml:space="preserve">Иметь групповой углеводородный состав, обеспечивающий устойчивый, </w:t>
      </w:r>
      <w:r w:rsidR="009B5D29" w:rsidRPr="001C52C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D2AB0" w:rsidRPr="001C52C6">
        <w:rPr>
          <w:rFonts w:ascii="Times New Roman" w:hAnsi="Times New Roman" w:cs="Times New Roman"/>
          <w:sz w:val="28"/>
          <w:szCs w:val="28"/>
        </w:rPr>
        <w:t>бездетоноционный</w:t>
      </w:r>
      <w:proofErr w:type="spellEnd"/>
      <w:r w:rsidR="00AD2AB0" w:rsidRPr="001C52C6">
        <w:rPr>
          <w:rFonts w:ascii="Times New Roman" w:hAnsi="Times New Roman" w:cs="Times New Roman"/>
          <w:sz w:val="28"/>
          <w:szCs w:val="28"/>
        </w:rPr>
        <w:t xml:space="preserve"> процесс сгорания на всех режимах работы двигателя</w:t>
      </w:r>
      <w:r w:rsidR="006E763E" w:rsidRPr="001C52C6">
        <w:rPr>
          <w:rFonts w:ascii="Times New Roman" w:hAnsi="Times New Roman" w:cs="Times New Roman"/>
          <w:sz w:val="28"/>
          <w:szCs w:val="28"/>
        </w:rPr>
        <w:t>.</w:t>
      </w:r>
      <w:r w:rsidR="009B5D29" w:rsidRPr="001C52C6">
        <w:rPr>
          <w:rFonts w:ascii="Times New Roman" w:hAnsi="Times New Roman" w:cs="Times New Roman"/>
          <w:sz w:val="28"/>
          <w:szCs w:val="28"/>
        </w:rPr>
        <w:t xml:space="preserve"> Не</w:t>
      </w:r>
      <w:r w:rsidR="00193014" w:rsidRPr="001C52C6">
        <w:rPr>
          <w:rFonts w:ascii="Times New Roman" w:hAnsi="Times New Roman" w:cs="Times New Roman"/>
          <w:sz w:val="28"/>
          <w:szCs w:val="28"/>
        </w:rPr>
        <w:t xml:space="preserve"> изменять своего состава и свой</w:t>
      </w:r>
      <w:proofErr w:type="gramStart"/>
      <w:r w:rsidR="00193014" w:rsidRPr="001C52C6">
        <w:rPr>
          <w:rFonts w:ascii="Times New Roman" w:hAnsi="Times New Roman" w:cs="Times New Roman"/>
          <w:sz w:val="28"/>
          <w:szCs w:val="28"/>
        </w:rPr>
        <w:t>с</w:t>
      </w:r>
      <w:r w:rsidR="009B5D29" w:rsidRPr="001C52C6">
        <w:rPr>
          <w:rFonts w:ascii="Times New Roman" w:hAnsi="Times New Roman" w:cs="Times New Roman"/>
          <w:sz w:val="28"/>
          <w:szCs w:val="28"/>
        </w:rPr>
        <w:t>тв пр</w:t>
      </w:r>
      <w:proofErr w:type="gramEnd"/>
      <w:r w:rsidR="009B5D29" w:rsidRPr="001C52C6">
        <w:rPr>
          <w:rFonts w:ascii="Times New Roman" w:hAnsi="Times New Roman" w:cs="Times New Roman"/>
          <w:sz w:val="28"/>
          <w:szCs w:val="28"/>
        </w:rPr>
        <w:t xml:space="preserve">и длительном хранении и не    оказывать </w:t>
      </w:r>
      <w:r w:rsidR="00193014" w:rsidRPr="001C52C6">
        <w:rPr>
          <w:rFonts w:ascii="Times New Roman" w:hAnsi="Times New Roman" w:cs="Times New Roman"/>
          <w:sz w:val="28"/>
          <w:szCs w:val="28"/>
        </w:rPr>
        <w:t xml:space="preserve">вредного воздействия на детали топливной системы, резервуары, </w:t>
      </w:r>
      <w:r w:rsidR="009B5D29" w:rsidRPr="001C52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резинотехнические изделия </w:t>
      </w:r>
      <w:r w:rsidR="00193014" w:rsidRPr="001C52C6">
        <w:rPr>
          <w:rFonts w:ascii="Times New Roman" w:hAnsi="Times New Roman" w:cs="Times New Roman"/>
          <w:sz w:val="28"/>
          <w:szCs w:val="28"/>
        </w:rPr>
        <w:t>иметь хорошие антиде</w:t>
      </w:r>
      <w:r>
        <w:rPr>
          <w:rFonts w:ascii="Times New Roman" w:hAnsi="Times New Roman" w:cs="Times New Roman"/>
          <w:sz w:val="28"/>
          <w:szCs w:val="28"/>
        </w:rPr>
        <w:t xml:space="preserve">тонационные характеристики. </w:t>
      </w:r>
      <w:r w:rsidR="00193014" w:rsidRPr="001C52C6">
        <w:rPr>
          <w:rFonts w:ascii="Times New Roman" w:hAnsi="Times New Roman" w:cs="Times New Roman"/>
          <w:sz w:val="28"/>
          <w:szCs w:val="28"/>
        </w:rPr>
        <w:t xml:space="preserve">Должен быть химически </w:t>
      </w:r>
      <w:proofErr w:type="spellStart"/>
      <w:r w:rsidR="00193014" w:rsidRPr="001C52C6">
        <w:rPr>
          <w:rFonts w:ascii="Times New Roman" w:hAnsi="Times New Roman" w:cs="Times New Roman"/>
          <w:sz w:val="28"/>
          <w:szCs w:val="28"/>
        </w:rPr>
        <w:t>нейтралеными</w:t>
      </w:r>
      <w:proofErr w:type="spellEnd"/>
      <w:r w:rsidR="00193014" w:rsidRPr="001C52C6">
        <w:rPr>
          <w:rFonts w:ascii="Times New Roman" w:hAnsi="Times New Roman" w:cs="Times New Roman"/>
          <w:sz w:val="28"/>
          <w:szCs w:val="28"/>
        </w:rPr>
        <w:t xml:space="preserve"> и не вызывать </w:t>
      </w:r>
      <w:proofErr w:type="spellStart"/>
      <w:r w:rsidR="00193014" w:rsidRPr="001C52C6">
        <w:rPr>
          <w:rFonts w:ascii="Times New Roman" w:hAnsi="Times New Roman" w:cs="Times New Roman"/>
          <w:sz w:val="28"/>
          <w:szCs w:val="28"/>
        </w:rPr>
        <w:t>корозию</w:t>
      </w:r>
      <w:proofErr w:type="spellEnd"/>
      <w:r w:rsidR="00193014" w:rsidRPr="001C52C6">
        <w:rPr>
          <w:rFonts w:ascii="Times New Roman" w:hAnsi="Times New Roman" w:cs="Times New Roman"/>
          <w:sz w:val="28"/>
          <w:szCs w:val="28"/>
        </w:rPr>
        <w:t xml:space="preserve"> металлов и ёмкостей, а продукты их сгорания – </w:t>
      </w:r>
      <w:proofErr w:type="spellStart"/>
      <w:r w:rsidR="00193014" w:rsidRPr="001C52C6">
        <w:rPr>
          <w:rFonts w:ascii="Times New Roman" w:hAnsi="Times New Roman" w:cs="Times New Roman"/>
          <w:sz w:val="28"/>
          <w:szCs w:val="28"/>
        </w:rPr>
        <w:t>корозию</w:t>
      </w:r>
      <w:proofErr w:type="spellEnd"/>
      <w:r w:rsidR="00193014" w:rsidRPr="001C52C6">
        <w:rPr>
          <w:rFonts w:ascii="Times New Roman" w:hAnsi="Times New Roman" w:cs="Times New Roman"/>
          <w:sz w:val="28"/>
          <w:szCs w:val="28"/>
        </w:rPr>
        <w:t xml:space="preserve"> деталей двигателя. </w:t>
      </w:r>
      <w:proofErr w:type="spellStart"/>
      <w:r w:rsidR="00193014" w:rsidRPr="001C52C6">
        <w:rPr>
          <w:rFonts w:ascii="Times New Roman" w:hAnsi="Times New Roman" w:cs="Times New Roman"/>
          <w:sz w:val="28"/>
          <w:szCs w:val="28"/>
        </w:rPr>
        <w:t>Корозийная</w:t>
      </w:r>
      <w:proofErr w:type="spellEnd"/>
      <w:r w:rsidR="00193014" w:rsidRPr="001C52C6">
        <w:rPr>
          <w:rFonts w:ascii="Times New Roman" w:hAnsi="Times New Roman" w:cs="Times New Roman"/>
          <w:sz w:val="28"/>
          <w:szCs w:val="28"/>
        </w:rPr>
        <w:t xml:space="preserve"> активность бензинов и продуктов их сгорания </w:t>
      </w:r>
      <w:r w:rsidR="006E763E" w:rsidRPr="001C52C6">
        <w:rPr>
          <w:rFonts w:ascii="Times New Roman" w:hAnsi="Times New Roman" w:cs="Times New Roman"/>
          <w:sz w:val="28"/>
          <w:szCs w:val="28"/>
        </w:rPr>
        <w:t xml:space="preserve"> зависит от содержания общей и </w:t>
      </w:r>
      <w:proofErr w:type="spellStart"/>
      <w:r w:rsidR="006E763E" w:rsidRPr="001C52C6">
        <w:rPr>
          <w:rFonts w:ascii="Times New Roman" w:hAnsi="Times New Roman" w:cs="Times New Roman"/>
          <w:sz w:val="28"/>
          <w:szCs w:val="28"/>
        </w:rPr>
        <w:t>Меркаптановая</w:t>
      </w:r>
      <w:proofErr w:type="spellEnd"/>
      <w:r w:rsidR="006E763E" w:rsidRPr="001C52C6">
        <w:rPr>
          <w:rFonts w:ascii="Times New Roman" w:hAnsi="Times New Roman" w:cs="Times New Roman"/>
          <w:sz w:val="28"/>
          <w:szCs w:val="28"/>
        </w:rPr>
        <w:t xml:space="preserve"> середы. Кислотности, содержания </w:t>
      </w:r>
      <w:proofErr w:type="spellStart"/>
      <w:r w:rsidR="006E763E" w:rsidRPr="001C52C6">
        <w:rPr>
          <w:rFonts w:ascii="Times New Roman" w:hAnsi="Times New Roman" w:cs="Times New Roman"/>
          <w:sz w:val="28"/>
          <w:szCs w:val="28"/>
        </w:rPr>
        <w:t>водорастворимых</w:t>
      </w:r>
      <w:proofErr w:type="spellEnd"/>
      <w:r w:rsidR="006E763E" w:rsidRPr="001C52C6">
        <w:rPr>
          <w:rFonts w:ascii="Times New Roman" w:hAnsi="Times New Roman" w:cs="Times New Roman"/>
          <w:sz w:val="28"/>
          <w:szCs w:val="28"/>
        </w:rPr>
        <w:t xml:space="preserve"> кислот и щелочей, присутствии воды. Бензин должен выдержать испытание на медной пластинке. Эффективным средством зашиты от коррозии топливной аппаратуры является добавление в бензин </w:t>
      </w:r>
      <w:proofErr w:type="spellStart"/>
      <w:r w:rsidR="006E763E" w:rsidRPr="001C52C6">
        <w:rPr>
          <w:rFonts w:ascii="Times New Roman" w:hAnsi="Times New Roman" w:cs="Times New Roman"/>
          <w:sz w:val="28"/>
          <w:szCs w:val="28"/>
        </w:rPr>
        <w:t>специпльных</w:t>
      </w:r>
      <w:proofErr w:type="spellEnd"/>
      <w:r w:rsidR="006E763E" w:rsidRPr="001C52C6">
        <w:rPr>
          <w:rFonts w:ascii="Times New Roman" w:hAnsi="Times New Roman" w:cs="Times New Roman"/>
          <w:sz w:val="28"/>
          <w:szCs w:val="28"/>
        </w:rPr>
        <w:t xml:space="preserve"> антикоррозийных или многофункциональных присадок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763E" w:rsidRPr="009B5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D29" w:rsidRPr="009B5D29" w:rsidRDefault="009B5D29" w:rsidP="009B5D29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F48B0" w:rsidRPr="009B5D29" w:rsidRDefault="009B5D29" w:rsidP="009B5D29">
      <w:pPr>
        <w:pStyle w:val="ae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="007731DA" w:rsidRPr="009B5D29">
        <w:rPr>
          <w:rFonts w:ascii="Times New Roman" w:hAnsi="Times New Roman" w:cs="Times New Roman"/>
          <w:iCs/>
          <w:sz w:val="28"/>
          <w:szCs w:val="28"/>
        </w:rPr>
        <w:t>Полного</w:t>
      </w:r>
      <w:r w:rsidR="007731DA" w:rsidRPr="009B5D29">
        <w:rPr>
          <w:rFonts w:ascii="Times New Roman" w:hAnsi="Times New Roman" w:cs="Times New Roman"/>
          <w:i/>
          <w:iCs/>
          <w:sz w:val="28"/>
          <w:szCs w:val="28"/>
        </w:rPr>
        <w:t xml:space="preserve"> бака и качественного Вам бензина!</w:t>
      </w:r>
    </w:p>
    <w:sectPr w:rsidR="00CF48B0" w:rsidRPr="009B5D29" w:rsidSect="001F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8B" w:rsidRDefault="000E5F8B" w:rsidP="001F3CC0">
      <w:pPr>
        <w:spacing w:after="0" w:line="240" w:lineRule="auto"/>
      </w:pPr>
      <w:r>
        <w:separator/>
      </w:r>
    </w:p>
  </w:endnote>
  <w:endnote w:type="continuationSeparator" w:id="0">
    <w:p w:rsidR="000E5F8B" w:rsidRDefault="000E5F8B" w:rsidP="001F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8B" w:rsidRDefault="000E5F8B" w:rsidP="001F3CC0">
      <w:pPr>
        <w:spacing w:after="0" w:line="240" w:lineRule="auto"/>
      </w:pPr>
      <w:r>
        <w:separator/>
      </w:r>
    </w:p>
  </w:footnote>
  <w:footnote w:type="continuationSeparator" w:id="0">
    <w:p w:rsidR="000E5F8B" w:rsidRDefault="000E5F8B" w:rsidP="001F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323"/>
    <w:multiLevelType w:val="hybridMultilevel"/>
    <w:tmpl w:val="A6046B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50D1"/>
    <w:rsid w:val="00016615"/>
    <w:rsid w:val="00017112"/>
    <w:rsid w:val="000422E3"/>
    <w:rsid w:val="000422ED"/>
    <w:rsid w:val="0005290F"/>
    <w:rsid w:val="00072CBC"/>
    <w:rsid w:val="00085EFD"/>
    <w:rsid w:val="000C54AC"/>
    <w:rsid w:val="000D2376"/>
    <w:rsid w:val="000E5F8B"/>
    <w:rsid w:val="000F1AE6"/>
    <w:rsid w:val="00152950"/>
    <w:rsid w:val="00174BEF"/>
    <w:rsid w:val="00193014"/>
    <w:rsid w:val="001A484D"/>
    <w:rsid w:val="001A7468"/>
    <w:rsid w:val="001A798B"/>
    <w:rsid w:val="001B0C2A"/>
    <w:rsid w:val="001C52C6"/>
    <w:rsid w:val="001C564A"/>
    <w:rsid w:val="001F3CC0"/>
    <w:rsid w:val="002301E8"/>
    <w:rsid w:val="00275047"/>
    <w:rsid w:val="002757B6"/>
    <w:rsid w:val="0028724E"/>
    <w:rsid w:val="002B0030"/>
    <w:rsid w:val="002D4381"/>
    <w:rsid w:val="002E189E"/>
    <w:rsid w:val="00342F8D"/>
    <w:rsid w:val="003430F8"/>
    <w:rsid w:val="003639F9"/>
    <w:rsid w:val="003A4210"/>
    <w:rsid w:val="003A5350"/>
    <w:rsid w:val="003B32C5"/>
    <w:rsid w:val="003D6E0F"/>
    <w:rsid w:val="004240EE"/>
    <w:rsid w:val="004301C5"/>
    <w:rsid w:val="00490617"/>
    <w:rsid w:val="0049653D"/>
    <w:rsid w:val="004A016F"/>
    <w:rsid w:val="004A6369"/>
    <w:rsid w:val="004C29D5"/>
    <w:rsid w:val="004C7658"/>
    <w:rsid w:val="004D7BCF"/>
    <w:rsid w:val="005A0CDE"/>
    <w:rsid w:val="005C2C74"/>
    <w:rsid w:val="00602D35"/>
    <w:rsid w:val="00624AAD"/>
    <w:rsid w:val="006621BC"/>
    <w:rsid w:val="006A695B"/>
    <w:rsid w:val="006C7D0C"/>
    <w:rsid w:val="006D119E"/>
    <w:rsid w:val="006D47E3"/>
    <w:rsid w:val="006D5C21"/>
    <w:rsid w:val="006E763E"/>
    <w:rsid w:val="006F1E56"/>
    <w:rsid w:val="006F21DF"/>
    <w:rsid w:val="007731DA"/>
    <w:rsid w:val="00773310"/>
    <w:rsid w:val="0078162A"/>
    <w:rsid w:val="0078386F"/>
    <w:rsid w:val="007D241D"/>
    <w:rsid w:val="007F403C"/>
    <w:rsid w:val="00892333"/>
    <w:rsid w:val="008B56D7"/>
    <w:rsid w:val="008B7F94"/>
    <w:rsid w:val="008F0697"/>
    <w:rsid w:val="00943195"/>
    <w:rsid w:val="00947C1D"/>
    <w:rsid w:val="00956FE1"/>
    <w:rsid w:val="0098130E"/>
    <w:rsid w:val="009B5D29"/>
    <w:rsid w:val="009F356A"/>
    <w:rsid w:val="00A350D1"/>
    <w:rsid w:val="00A410A0"/>
    <w:rsid w:val="00A53800"/>
    <w:rsid w:val="00A633D8"/>
    <w:rsid w:val="00A64D25"/>
    <w:rsid w:val="00A702B1"/>
    <w:rsid w:val="00A75E2D"/>
    <w:rsid w:val="00AD1597"/>
    <w:rsid w:val="00AD1728"/>
    <w:rsid w:val="00AD2AB0"/>
    <w:rsid w:val="00AD30C0"/>
    <w:rsid w:val="00AD548A"/>
    <w:rsid w:val="00AE23B6"/>
    <w:rsid w:val="00B15330"/>
    <w:rsid w:val="00B679D8"/>
    <w:rsid w:val="00B77975"/>
    <w:rsid w:val="00BA2BAA"/>
    <w:rsid w:val="00BA6D95"/>
    <w:rsid w:val="00C4148D"/>
    <w:rsid w:val="00C938F2"/>
    <w:rsid w:val="00CC0027"/>
    <w:rsid w:val="00CC1FE3"/>
    <w:rsid w:val="00CF437D"/>
    <w:rsid w:val="00CF48B0"/>
    <w:rsid w:val="00D1023C"/>
    <w:rsid w:val="00D21247"/>
    <w:rsid w:val="00D723F7"/>
    <w:rsid w:val="00D85521"/>
    <w:rsid w:val="00D97F8B"/>
    <w:rsid w:val="00DE4086"/>
    <w:rsid w:val="00E2319F"/>
    <w:rsid w:val="00E26B5C"/>
    <w:rsid w:val="00E9515F"/>
    <w:rsid w:val="00EA7109"/>
    <w:rsid w:val="00EC0A76"/>
    <w:rsid w:val="00EF51ED"/>
    <w:rsid w:val="00F35D3C"/>
    <w:rsid w:val="00F43648"/>
    <w:rsid w:val="00F70D44"/>
    <w:rsid w:val="00FA503A"/>
    <w:rsid w:val="00FD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CF"/>
  </w:style>
  <w:style w:type="paragraph" w:styleId="1">
    <w:name w:val="heading 1"/>
    <w:basedOn w:val="a"/>
    <w:next w:val="a"/>
    <w:link w:val="10"/>
    <w:uiPriority w:val="9"/>
    <w:qFormat/>
    <w:rsid w:val="000F1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0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F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3CC0"/>
  </w:style>
  <w:style w:type="paragraph" w:styleId="a8">
    <w:name w:val="footer"/>
    <w:basedOn w:val="a"/>
    <w:link w:val="a9"/>
    <w:uiPriority w:val="99"/>
    <w:semiHidden/>
    <w:unhideWhenUsed/>
    <w:rsid w:val="001F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3CC0"/>
  </w:style>
  <w:style w:type="paragraph" w:styleId="2">
    <w:name w:val="Body Text 2"/>
    <w:basedOn w:val="a"/>
    <w:link w:val="20"/>
    <w:rsid w:val="00E26B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26B5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1AE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0F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93014"/>
    <w:rPr>
      <w:color w:val="0000FF"/>
      <w:u w:val="single"/>
    </w:rPr>
  </w:style>
  <w:style w:type="character" w:styleId="ac">
    <w:name w:val="Strong"/>
    <w:basedOn w:val="a0"/>
    <w:uiPriority w:val="22"/>
    <w:qFormat/>
    <w:rsid w:val="006E763E"/>
    <w:rPr>
      <w:b/>
      <w:bCs/>
    </w:rPr>
  </w:style>
  <w:style w:type="paragraph" w:styleId="ad">
    <w:name w:val="No Spacing"/>
    <w:uiPriority w:val="1"/>
    <w:qFormat/>
    <w:rsid w:val="006E763E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B5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chart" Target="charts/chart1.xml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3095238095238151"/>
          <c:w val="0.90277777777777779"/>
          <c:h val="0.869047619047619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3"/>
            <c:explosion val="1"/>
          </c:dPt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0.34722</cdr:x>
      <cdr:y>0.10119</cdr:y>
    </cdr:from>
    <cdr:to>
      <cdr:x>0.49826</cdr:x>
      <cdr:y>0.15179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05000" y="323850"/>
          <a:ext cx="828675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0.29987</cdr:x>
      <cdr:y>0.11207</cdr:y>
    </cdr:from>
    <cdr:to>
      <cdr:x>0.50229</cdr:x>
      <cdr:y>0.23645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45311" y="216688"/>
          <a:ext cx="840664" cy="2405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«АЗС»</a:t>
          </a:r>
          <a:endParaRPr lang="ru-RU" sz="14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0.12326</cdr:x>
      <cdr:y>0.35119</cdr:y>
    </cdr:from>
    <cdr:to>
      <cdr:x>0.33854</cdr:x>
      <cdr:y>0.47917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676275" y="1123950"/>
          <a:ext cx="1181100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0.14063</cdr:x>
      <cdr:y>0.34524</cdr:y>
    </cdr:from>
    <cdr:to>
      <cdr:x>0.35938</cdr:x>
      <cdr:y>0.48512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771525" y="1104900"/>
          <a:ext cx="1200150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0.08486</cdr:x>
      <cdr:y>0.41215</cdr:y>
    </cdr:from>
    <cdr:to>
      <cdr:x>0.41743</cdr:x>
      <cdr:y>0.54608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52424" y="796919"/>
          <a:ext cx="1381125" cy="2589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«КВАЛИТЕТ»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0.21701</cdr:x>
      <cdr:y>0.16369</cdr:y>
    </cdr:from>
    <cdr:to>
      <cdr:x>0.41146</cdr:x>
      <cdr:y>0.2381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190625" y="523875"/>
          <a:ext cx="10668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0.14002</cdr:x>
      <cdr:y>0.18719</cdr:y>
    </cdr:from>
    <cdr:to>
      <cdr:x>0.40596</cdr:x>
      <cdr:y>0.34554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581475" y="361951"/>
          <a:ext cx="1104449" cy="306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«ОКТАН»</a:t>
          </a:r>
          <a:endParaRPr lang="ru-RU" sz="14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0.45413</cdr:x>
      <cdr:y>0.36453</cdr:y>
    </cdr:from>
    <cdr:to>
      <cdr:x>0.7844</cdr:x>
      <cdr:y>0.58128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885950" y="704850"/>
          <a:ext cx="1371600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ННК«Альянс»</a:t>
          </a:r>
        </a:p>
        <a:p xmlns:a="http://schemas.openxmlformats.org/drawingml/2006/main">
          <a:endParaRPr lang="ru-RU" sz="14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0.34722</cdr:x>
      <cdr:y>0.10119</cdr:y>
    </cdr:from>
    <cdr:to>
      <cdr:x>0.49826</cdr:x>
      <cdr:y>0.15179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1905000" y="323850"/>
          <a:ext cx="828675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0.29987</cdr:x>
      <cdr:y>0.11207</cdr:y>
    </cdr:from>
    <cdr:to>
      <cdr:x>0.50229</cdr:x>
      <cdr:y>0.23645</cdr:y>
    </cdr:to>
    <cdr:sp macro="" textlink="">
      <cdr:nvSpPr>
        <cdr:cNvPr id="11" name="TextBox 2"/>
        <cdr:cNvSpPr txBox="1"/>
      </cdr:nvSpPr>
      <cdr:spPr>
        <a:xfrm xmlns:a="http://schemas.openxmlformats.org/drawingml/2006/main">
          <a:off x="1245311" y="216688"/>
          <a:ext cx="840664" cy="2405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«АЗС»</a:t>
          </a:r>
          <a:endParaRPr lang="ru-RU" sz="14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0.12326</cdr:x>
      <cdr:y>0.35119</cdr:y>
    </cdr:from>
    <cdr:to>
      <cdr:x>0.33854</cdr:x>
      <cdr:y>0.47917</cdr:y>
    </cdr:to>
    <cdr:sp macro="" textlink="">
      <cdr:nvSpPr>
        <cdr:cNvPr id="12" name="TextBox 3"/>
        <cdr:cNvSpPr txBox="1"/>
      </cdr:nvSpPr>
      <cdr:spPr>
        <a:xfrm xmlns:a="http://schemas.openxmlformats.org/drawingml/2006/main">
          <a:off x="676275" y="1123950"/>
          <a:ext cx="1181100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0.14063</cdr:x>
      <cdr:y>0.34524</cdr:y>
    </cdr:from>
    <cdr:to>
      <cdr:x>0.35938</cdr:x>
      <cdr:y>0.48512</cdr:y>
    </cdr:to>
    <cdr:sp macro="" textlink="">
      <cdr:nvSpPr>
        <cdr:cNvPr id="13" name="TextBox 4"/>
        <cdr:cNvSpPr txBox="1"/>
      </cdr:nvSpPr>
      <cdr:spPr>
        <a:xfrm xmlns:a="http://schemas.openxmlformats.org/drawingml/2006/main">
          <a:off x="771525" y="1104900"/>
          <a:ext cx="1200150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0.08486</cdr:x>
      <cdr:y>0.41215</cdr:y>
    </cdr:from>
    <cdr:to>
      <cdr:x>0.41743</cdr:x>
      <cdr:y>0.54608</cdr:y>
    </cdr:to>
    <cdr:sp macro="" textlink="">
      <cdr:nvSpPr>
        <cdr:cNvPr id="14" name="TextBox 5"/>
        <cdr:cNvSpPr txBox="1"/>
      </cdr:nvSpPr>
      <cdr:spPr>
        <a:xfrm xmlns:a="http://schemas.openxmlformats.org/drawingml/2006/main">
          <a:off x="352424" y="796919"/>
          <a:ext cx="1381125" cy="2589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«КВАЛИТЕТ»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0.21701</cdr:x>
      <cdr:y>0.16369</cdr:y>
    </cdr:from>
    <cdr:to>
      <cdr:x>0.41146</cdr:x>
      <cdr:y>0.2381</cdr:y>
    </cdr:to>
    <cdr:sp macro="" textlink="">
      <cdr:nvSpPr>
        <cdr:cNvPr id="15" name="TextBox 6"/>
        <cdr:cNvSpPr txBox="1"/>
      </cdr:nvSpPr>
      <cdr:spPr>
        <a:xfrm xmlns:a="http://schemas.openxmlformats.org/drawingml/2006/main">
          <a:off x="1190625" y="523875"/>
          <a:ext cx="10668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0.14002</cdr:x>
      <cdr:y>0.18719</cdr:y>
    </cdr:from>
    <cdr:to>
      <cdr:x>0.40596</cdr:x>
      <cdr:y>0.34554</cdr:y>
    </cdr:to>
    <cdr:sp macro="" textlink="">
      <cdr:nvSpPr>
        <cdr:cNvPr id="16" name="TextBox 7"/>
        <cdr:cNvSpPr txBox="1"/>
      </cdr:nvSpPr>
      <cdr:spPr>
        <a:xfrm xmlns:a="http://schemas.openxmlformats.org/drawingml/2006/main">
          <a:off x="581475" y="361951"/>
          <a:ext cx="1104449" cy="306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«ОКТАН»</a:t>
          </a:r>
          <a:endParaRPr lang="ru-RU" sz="14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0.50459</cdr:x>
      <cdr:y>0.44335</cdr:y>
    </cdr:from>
    <cdr:to>
      <cdr:x>0.74083</cdr:x>
      <cdr:y>0.58128</cdr:y>
    </cdr:to>
    <cdr:sp macro="" textlink="">
      <cdr:nvSpPr>
        <cdr:cNvPr id="17" name="TextBox 8"/>
        <cdr:cNvSpPr txBox="1"/>
      </cdr:nvSpPr>
      <cdr:spPr>
        <a:xfrm xmlns:a="http://schemas.openxmlformats.org/drawingml/2006/main">
          <a:off x="2095500" y="857250"/>
          <a:ext cx="9810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2EFC-A9F7-4273-A1E3-23218E35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21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Методист</cp:lastModifiedBy>
  <cp:revision>20</cp:revision>
  <dcterms:created xsi:type="dcterms:W3CDTF">2018-04-05T01:59:00Z</dcterms:created>
  <dcterms:modified xsi:type="dcterms:W3CDTF">2018-04-20T06:41:00Z</dcterms:modified>
</cp:coreProperties>
</file>