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229" w:rsidRPr="00B85E5B" w:rsidRDefault="00E22229" w:rsidP="00EF1F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E5B">
        <w:rPr>
          <w:rFonts w:ascii="Times New Roman" w:hAnsi="Times New Roman" w:cs="Times New Roman"/>
          <w:sz w:val="28"/>
          <w:szCs w:val="28"/>
        </w:rPr>
        <w:t>Комитет образования ЕАО</w:t>
      </w:r>
    </w:p>
    <w:p w:rsidR="00E22229" w:rsidRPr="00B85E5B" w:rsidRDefault="00E22229" w:rsidP="00EF1F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E5B">
        <w:rPr>
          <w:rFonts w:ascii="Times New Roman" w:hAnsi="Times New Roman" w:cs="Times New Roman"/>
          <w:sz w:val="28"/>
          <w:szCs w:val="28"/>
        </w:rPr>
        <w:t>Областное государственное профессиональное</w:t>
      </w:r>
    </w:p>
    <w:p w:rsidR="00E22229" w:rsidRPr="004F63B3" w:rsidRDefault="00E22229" w:rsidP="00EF1F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3B3">
        <w:rPr>
          <w:rFonts w:ascii="Times New Roman" w:hAnsi="Times New Roman" w:cs="Times New Roman"/>
          <w:sz w:val="28"/>
          <w:szCs w:val="28"/>
        </w:rPr>
        <w:t>образовательное бюджетное учреждение</w:t>
      </w:r>
    </w:p>
    <w:p w:rsidR="00E22229" w:rsidRPr="004F63B3" w:rsidRDefault="00E22229" w:rsidP="00EF1F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3B3">
        <w:rPr>
          <w:rFonts w:ascii="Times New Roman" w:hAnsi="Times New Roman" w:cs="Times New Roman"/>
          <w:sz w:val="28"/>
          <w:szCs w:val="28"/>
        </w:rPr>
        <w:t>«Политехнический техникум»</w:t>
      </w:r>
    </w:p>
    <w:p w:rsidR="00E22229" w:rsidRPr="004F63B3" w:rsidRDefault="00E22229" w:rsidP="00E22229">
      <w:pPr>
        <w:pStyle w:val="2"/>
        <w:widowControl w:val="0"/>
        <w:spacing w:after="0" w:line="240" w:lineRule="auto"/>
        <w:jc w:val="center"/>
        <w:rPr>
          <w:sz w:val="28"/>
          <w:szCs w:val="28"/>
        </w:rPr>
      </w:pP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E22229" w:rsidRPr="005732CC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36"/>
          <w:szCs w:val="36"/>
        </w:rPr>
      </w:pP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4F63B3">
        <w:rPr>
          <w:rFonts w:ascii="Times New Roman" w:hAnsi="Times New Roman" w:cs="Times New Roman"/>
          <w:b/>
          <w:caps/>
          <w:sz w:val="36"/>
          <w:szCs w:val="36"/>
        </w:rPr>
        <w:t>НАУЧНО-ИССЛЕДОВАТЕЛЬСКАЯ РАБОТА</w:t>
      </w:r>
    </w:p>
    <w:p w:rsidR="00E22229" w:rsidRDefault="00C9214E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Естественнонаучного</w:t>
      </w:r>
      <w:r w:rsidR="00E22229" w:rsidRPr="004F63B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F63B3">
        <w:rPr>
          <w:rFonts w:ascii="Times New Roman" w:hAnsi="Times New Roman" w:cs="Times New Roman"/>
          <w:sz w:val="36"/>
          <w:szCs w:val="36"/>
        </w:rPr>
        <w:t>цикла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специальности/профессии</w:t>
      </w:r>
    </w:p>
    <w:p w:rsidR="00C9214E" w:rsidRDefault="00C9214E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23.01.06</w:t>
      </w:r>
    </w:p>
    <w:p w:rsidR="00C9214E" w:rsidRDefault="00C9214E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«Машинист дорожных и строительных машин»</w:t>
      </w:r>
    </w:p>
    <w:p w:rsidR="00C9214E" w:rsidRDefault="00C9214E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группы</w:t>
      </w:r>
      <w:r w:rsidR="008E071E">
        <w:rPr>
          <w:rFonts w:ascii="Times New Roman" w:hAnsi="Times New Roman" w:cs="Times New Roman"/>
          <w:sz w:val="36"/>
          <w:szCs w:val="36"/>
        </w:rPr>
        <w:t xml:space="preserve">        </w:t>
      </w:r>
      <w:r w:rsidR="008E071E" w:rsidRPr="00977F1B">
        <w:rPr>
          <w:rFonts w:ascii="Times New Roman" w:hAnsi="Times New Roman" w:cs="Times New Roman"/>
          <w:sz w:val="36"/>
          <w:szCs w:val="36"/>
        </w:rPr>
        <w:t>МД-312</w:t>
      </w:r>
      <w:r w:rsidR="008E071E"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2229" w:rsidRPr="004F63B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F63B3">
        <w:rPr>
          <w:rFonts w:ascii="Times New Roman" w:hAnsi="Times New Roman" w:cs="Times New Roman"/>
          <w:sz w:val="36"/>
          <w:szCs w:val="36"/>
        </w:rPr>
        <w:t>Тема:</w:t>
      </w:r>
      <w:r w:rsidR="008E071E">
        <w:rPr>
          <w:rFonts w:ascii="Times New Roman" w:hAnsi="Times New Roman" w:cs="Times New Roman"/>
          <w:sz w:val="36"/>
          <w:szCs w:val="36"/>
        </w:rPr>
        <w:t xml:space="preserve"> </w:t>
      </w:r>
      <w:r w:rsidR="009F564F">
        <w:rPr>
          <w:rFonts w:ascii="Times New Roman" w:hAnsi="Times New Roman" w:cs="Times New Roman"/>
          <w:sz w:val="36"/>
          <w:szCs w:val="36"/>
        </w:rPr>
        <w:t>«</w:t>
      </w:r>
      <w:r w:rsidR="008E071E" w:rsidRPr="00977F1B">
        <w:rPr>
          <w:rFonts w:ascii="Times New Roman" w:hAnsi="Times New Roman" w:cs="Times New Roman"/>
          <w:sz w:val="36"/>
          <w:szCs w:val="36"/>
        </w:rPr>
        <w:t>Симме</w:t>
      </w:r>
      <w:r w:rsidR="009F564F">
        <w:rPr>
          <w:rFonts w:ascii="Times New Roman" w:hAnsi="Times New Roman" w:cs="Times New Roman"/>
          <w:sz w:val="36"/>
          <w:szCs w:val="36"/>
        </w:rPr>
        <w:t>трия в архитектуре зданий г.</w:t>
      </w:r>
      <w:r w:rsidR="008E071E" w:rsidRPr="00977F1B">
        <w:rPr>
          <w:rFonts w:ascii="Times New Roman" w:hAnsi="Times New Roman" w:cs="Times New Roman"/>
          <w:sz w:val="36"/>
          <w:szCs w:val="36"/>
        </w:rPr>
        <w:t xml:space="preserve"> Биробиджан</w:t>
      </w:r>
      <w:r w:rsidR="009F564F">
        <w:rPr>
          <w:rFonts w:ascii="Times New Roman" w:hAnsi="Times New Roman" w:cs="Times New Roman"/>
          <w:sz w:val="36"/>
          <w:szCs w:val="36"/>
        </w:rPr>
        <w:t>а»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Pr="005732CC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229" w:rsidRPr="00FE530D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30D">
        <w:rPr>
          <w:rFonts w:ascii="Times New Roman" w:hAnsi="Times New Roman" w:cs="Times New Roman"/>
          <w:sz w:val="28"/>
          <w:szCs w:val="28"/>
        </w:rPr>
        <w:t xml:space="preserve">Разработчик: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30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530D">
        <w:rPr>
          <w:rFonts w:ascii="Times New Roman" w:hAnsi="Times New Roman" w:cs="Times New Roman"/>
          <w:sz w:val="28"/>
          <w:szCs w:val="28"/>
        </w:rPr>
        <w:t xml:space="preserve">  </w:t>
      </w:r>
      <w:r w:rsidR="00347270" w:rsidRPr="00977F1B">
        <w:rPr>
          <w:rFonts w:ascii="Times New Roman" w:hAnsi="Times New Roman" w:cs="Times New Roman"/>
          <w:sz w:val="28"/>
          <w:szCs w:val="28"/>
          <w:u w:val="single"/>
        </w:rPr>
        <w:t>Куприк Дмитрий Николаевич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30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22229" w:rsidRPr="00FE530D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E530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E530D">
        <w:rPr>
          <w:rFonts w:ascii="Times New Roman" w:hAnsi="Times New Roman" w:cs="Times New Roman"/>
          <w:sz w:val="20"/>
          <w:szCs w:val="20"/>
        </w:rPr>
        <w:t>(ФИО)</w:t>
      </w:r>
    </w:p>
    <w:p w:rsidR="00E22229" w:rsidRPr="00FE530D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2229" w:rsidRPr="00FE530D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530D">
        <w:rPr>
          <w:rFonts w:ascii="Times New Roman" w:hAnsi="Times New Roman" w:cs="Times New Roman"/>
          <w:bCs/>
          <w:sz w:val="28"/>
          <w:szCs w:val="28"/>
        </w:rPr>
        <w:t xml:space="preserve">Научный руководитель: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270" w:rsidRPr="00977F1B">
        <w:rPr>
          <w:rFonts w:ascii="Times New Roman" w:hAnsi="Times New Roman" w:cs="Times New Roman"/>
          <w:bCs/>
          <w:sz w:val="28"/>
          <w:szCs w:val="28"/>
          <w:u w:val="single"/>
        </w:rPr>
        <w:t>Хаенко Ксения Викторовна</w:t>
      </w:r>
      <w:r w:rsidRPr="00FE53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22229" w:rsidRPr="00FA3943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</w:t>
      </w:r>
      <w:r w:rsidRPr="005732CC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Cs/>
          <w:sz w:val="20"/>
          <w:szCs w:val="20"/>
        </w:rPr>
        <w:t>(ФИО)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E22229" w:rsidRPr="005732CC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Pr="005732CC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2229" w:rsidRDefault="00E22229" w:rsidP="00E222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229" w:rsidRDefault="00E22229" w:rsidP="00E22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229" w:rsidRPr="00CB6A4A" w:rsidRDefault="00E22229" w:rsidP="00E22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6A4A">
        <w:rPr>
          <w:rFonts w:ascii="Times New Roman" w:hAnsi="Times New Roman" w:cs="Times New Roman"/>
          <w:sz w:val="24"/>
          <w:szCs w:val="24"/>
        </w:rPr>
        <w:t>Биробиджан</w:t>
      </w:r>
    </w:p>
    <w:p w:rsidR="00E22229" w:rsidRDefault="00E22229" w:rsidP="00E22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6A4A">
        <w:rPr>
          <w:rFonts w:ascii="Times New Roman" w:hAnsi="Times New Roman" w:cs="Times New Roman"/>
          <w:sz w:val="24"/>
          <w:szCs w:val="24"/>
        </w:rPr>
        <w:t>2018</w:t>
      </w:r>
    </w:p>
    <w:p w:rsidR="00347270" w:rsidRDefault="00347270" w:rsidP="00C04D26">
      <w:pPr>
        <w:spacing w:before="100" w:beforeAutospacing="1" w:after="100" w:afterAutospacing="1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47270" w:rsidRDefault="00347270" w:rsidP="00C04D26">
      <w:pPr>
        <w:spacing w:before="100" w:beforeAutospacing="1" w:after="100" w:afterAutospacing="1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04D26" w:rsidRPr="00131975" w:rsidRDefault="00C04D26" w:rsidP="00C04D26">
      <w:pPr>
        <w:spacing w:before="100" w:beforeAutospacing="1" w:after="100" w:afterAutospacing="1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1975">
        <w:rPr>
          <w:rFonts w:ascii="Times New Roman" w:hAnsi="Times New Roman" w:cs="Times New Roman"/>
          <w:sz w:val="28"/>
          <w:szCs w:val="28"/>
        </w:rPr>
        <w:t>Введение</w:t>
      </w:r>
    </w:p>
    <w:p w:rsidR="00C04D26" w:rsidRPr="00131975" w:rsidRDefault="00C04D26" w:rsidP="00C04D26">
      <w:pPr>
        <w:spacing w:before="100" w:beforeAutospacing="1" w:after="100" w:afterAutospacing="1"/>
        <w:ind w:firstLine="708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31975">
        <w:rPr>
          <w:rFonts w:ascii="Times New Roman" w:hAnsi="Times New Roman" w:cs="Times New Roman"/>
          <w:sz w:val="24"/>
          <w:szCs w:val="24"/>
        </w:rPr>
        <w:t>Симметрия, - пишет известный ученый Дж. Ньюмен, - устанавливает забавное и удивительное родство между предметами, явлениями и теориями, внешне, казалось бы, ничем не связанными: земным магнетизмом, женской вуалью, поляризованным светом, естественным отбором, теорией групп, инвариантами и преобразованиями, рабочими привычками пчел в улье, строением пространства, рисунками ваз, квантовой физикой, лепестками цветов, интерференционной картиной рентгеновских лучей, делением клеток морских ежей, равновесными конфигурациями кристаллов, романскими соборами, снежинками, музыкой, теорией относительности... ".</w:t>
      </w:r>
    </w:p>
    <w:p w:rsidR="00C04D26" w:rsidRDefault="00C04D26" w:rsidP="00C04D26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31975">
        <w:rPr>
          <w:rFonts w:ascii="Times New Roman" w:hAnsi="Times New Roman" w:cs="Times New Roman"/>
          <w:sz w:val="24"/>
          <w:szCs w:val="24"/>
        </w:rPr>
        <w:t>Симметрия – это идея, с помощью которой человек веками пытался объяснить и создать порядок, красоту и совершенство.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04D26" w:rsidRPr="00131975" w:rsidRDefault="00C04D26" w:rsidP="00C04D26">
      <w:pPr>
        <w:spacing w:before="100" w:beforeAutospacing="1" w:after="100" w:afterAutospacing="1"/>
        <w:ind w:left="7787" w:firstLine="1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31975">
        <w:rPr>
          <w:rFonts w:ascii="Times New Roman" w:hAnsi="Times New Roman" w:cs="Times New Roman"/>
          <w:sz w:val="24"/>
          <w:szCs w:val="24"/>
        </w:rPr>
        <w:t xml:space="preserve"> Г. Вейль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04D26" w:rsidRPr="00131975" w:rsidRDefault="00C04D26" w:rsidP="00C04D26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Цель работы</w:t>
      </w:r>
      <w:r w:rsidRPr="0013197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выявить насколько обширно используется симметрия в архитектуре зданий нашего города.</w:t>
      </w:r>
    </w:p>
    <w:p w:rsidR="00C04D26" w:rsidRPr="00131975" w:rsidRDefault="00C04D26" w:rsidP="00C04D26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31975">
        <w:rPr>
          <w:rStyle w:val="a4"/>
          <w:rFonts w:ascii="Times New Roman" w:hAnsi="Times New Roman" w:cs="Times New Roman"/>
          <w:sz w:val="24"/>
          <w:szCs w:val="24"/>
        </w:rPr>
        <w:t>Гипотеза</w:t>
      </w:r>
      <w:r w:rsidRPr="00131975">
        <w:rPr>
          <w:rFonts w:ascii="Times New Roman" w:hAnsi="Times New Roman" w:cs="Times New Roman"/>
          <w:sz w:val="24"/>
          <w:szCs w:val="24"/>
        </w:rPr>
        <w:t>: симметрия широко используется при проектировании архитектурных сооружений и оформлении фасадов зданий.</w:t>
      </w:r>
    </w:p>
    <w:p w:rsidR="00C04D26" w:rsidRPr="00131975" w:rsidRDefault="00C04D26" w:rsidP="00C04D26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31975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C04D26" w:rsidRDefault="00C04D26" w:rsidP="00C04D26">
      <w:pPr>
        <w:pStyle w:val="a9"/>
        <w:numPr>
          <w:ilvl w:val="0"/>
          <w:numId w:val="1"/>
        </w:numPr>
        <w:spacing w:before="100" w:beforeAutospacing="1" w:after="100" w:afterAutospacing="1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t xml:space="preserve">Определить, что называют симметрией; </w:t>
      </w:r>
    </w:p>
    <w:p w:rsidR="00C04D26" w:rsidRPr="00131975" w:rsidRDefault="00C04D26" w:rsidP="00C04D26">
      <w:pPr>
        <w:pStyle w:val="a9"/>
        <w:numPr>
          <w:ilvl w:val="0"/>
          <w:numId w:val="1"/>
        </w:numPr>
        <w:spacing w:before="100" w:beforeAutospacing="1" w:after="100" w:afterAutospacing="1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t xml:space="preserve">Рассмотреть некоторые виды симметрии; </w:t>
      </w:r>
    </w:p>
    <w:p w:rsidR="00C04D26" w:rsidRPr="00131975" w:rsidRDefault="00C04D26" w:rsidP="00C04D26">
      <w:pPr>
        <w:pStyle w:val="a5"/>
        <w:numPr>
          <w:ilvl w:val="0"/>
          <w:numId w:val="1"/>
        </w:numPr>
        <w:spacing w:line="360" w:lineRule="auto"/>
        <w:ind w:firstLine="709"/>
        <w:contextualSpacing/>
        <w:jc w:val="both"/>
      </w:pPr>
      <w:r w:rsidRPr="00131975">
        <w:t xml:space="preserve">Узнать, что называют архитектурой; </w:t>
      </w:r>
    </w:p>
    <w:p w:rsidR="00C04D26" w:rsidRPr="00131975" w:rsidRDefault="00C04D26" w:rsidP="00C04D26">
      <w:pPr>
        <w:pStyle w:val="a5"/>
        <w:numPr>
          <w:ilvl w:val="0"/>
          <w:numId w:val="1"/>
        </w:numPr>
        <w:spacing w:line="360" w:lineRule="auto"/>
        <w:ind w:firstLine="709"/>
        <w:contextualSpacing/>
        <w:jc w:val="both"/>
      </w:pPr>
      <w:r w:rsidRPr="00131975">
        <w:t xml:space="preserve">Рассмотреть стили архитектуры; </w:t>
      </w:r>
    </w:p>
    <w:p w:rsidR="00C04D26" w:rsidRPr="00131975" w:rsidRDefault="00C04D26" w:rsidP="00C04D26">
      <w:pPr>
        <w:pStyle w:val="a5"/>
        <w:numPr>
          <w:ilvl w:val="0"/>
          <w:numId w:val="1"/>
        </w:numPr>
        <w:spacing w:line="360" w:lineRule="auto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292100</wp:posOffset>
            </wp:positionV>
            <wp:extent cx="3396615" cy="3769360"/>
            <wp:effectExtent l="19050" t="0" r="0" b="0"/>
            <wp:wrapSquare wrapText="bothSides"/>
            <wp:docPr id="21" name="Рисунок 1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975">
        <w:t xml:space="preserve">Исследовать некоторые архитектурные сооружения своего города, при проектировании которых использовалась симметрия. </w:t>
      </w:r>
    </w:p>
    <w:p w:rsidR="00C04D26" w:rsidRPr="00131975" w:rsidRDefault="00C04D26" w:rsidP="00C04D26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Симметрия, виды симметрии и их использование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Греческое слово, означающее соразмерность. Под термином симметрия греки понимали "соразмерность художественных форм и частей 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художественного произведения. В настоящее время в слово симметрия вкладывается иное значение. </w:t>
      </w:r>
    </w:p>
    <w:p w:rsidR="00C04D26" w:rsidRPr="00131975" w:rsidRDefault="00C04D26" w:rsidP="00C04D26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Симметрия отражения.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на плоскости проведена прямая mm' (рис.1) и вне ее дана точка А, то симметричной ей точкой относительно этой прямой будет точка А', лежащая на перпендикулярной mm' прямой Аа, по другую сторону от прямой на равном ей расстоянии: ВА'=BA. Прямая mm' называется осью симметрии точек А и А'. Симметрия на плоскости относительно прямой линии называется осевой симметрией, а также отражением от прямой: точка А' является как бы зеркальным отражением точки А. На рисунке справа - плоские фигуры с одной, двумя и тремя осями симметрии. Аналогичной является симметрия отражения пространственной фигуры: например, если предмет состоит из двух зеркальных половин, то каждую из этих половин можно рассматривать как бы зеркальным отражением другой от воображаемой плоскости (зеркала); эта плоскость называется плоскостью симметрии. Симметрия относительно плоскости носит также название отражения в плоскости. 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Центральная симметрия.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A' (рис. 2) называется симметричной точке А относительно точки О, если О есть середина отрезка AA'; точка О называется центром симметрии. Два параллельных и равных между собой отрезка AB и A'B', но направленные в противоположные стороны называются обратнопараллельными. Обратная параллельность есть одно из характерных свойств фигур, обладающих центром симметрии. 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Симметрия вращения.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симметрии n-го порядка - линия при полном обороте вокруг которой плоская или пространственная фигура (рис. 3) несколько раз приходит в совмещение сама с собой (ось проходит через центр фигуры перпендикулярно плоскости изображения, т.е. на бумаге ось есть точка - проекция оси на плоскость - бумагу). Число совмещений при полном обороте называется порядком оси, а наименьший угол поворота, при котором фигура совмещается сама с собой, - элементарным углом поворота. На рисунке представлены изображения с осями симметрии следующих порядков: 2, 3, 4, 5, 6, 7 и соответственно элементарными углами поворота - 180, 120, 90, 72 градуса и т.д. Наряду с осью симметрии n-го порядка в каждом из приведенных изображений имеется несколько пересекающихся осей симметрии. Справа помещены два изображения, из которых верхнее можно рассматривать как имеющее ось симметрии 1-го порядка, нижнее - как имеющее ось симметрии 5-го порядка и не имеющие осей симметрии.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Бордюр.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Бордюр - совокупность равных фигур, повторяющихся последовательно одна за другой вдоль прямой линии АВ (рис. 4) - оси переноса. Общее число всех возможных видов симметрии бордюров - семь: 1. Переноса; фигура приходит в совмещение сама с собой после переноса на расстояние а; создается впечатление поступательного движения. 2. Симметрия линии скользящего отражения: фигура переносится на расстояние а/2 и отражается; создается впечатление волнообразного движения. 3. Комбинация оси переноса с осями симметрии 2-го порядка (обозначены точками); эту комбинацию можно рассматривать как перенос двойных фигур (b и b'); создается впечатление взаимнообратного движения. 4. Комбинация оси переноса с поперечными осями симметрии (обозначены пунктиром); создается впечатление горизонтальности. 5. Комбинация оси переноса с продольной осью симметрии; создается впечатление вертикальности. 6. Комбинация линии скользящего отражения с осями симметрии 2-го порядка (при этом возникают поперечные оси симметрии); создается впечатление последовательного перевертывания. 7. Комбинация линии переноса с продольной и поперечными осями симметрии; создается впечатление статичности.  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-156845</wp:posOffset>
            </wp:positionV>
            <wp:extent cx="3652520" cy="4286885"/>
            <wp:effectExtent l="19050" t="0" r="5080" b="0"/>
            <wp:wrapSquare wrapText="bothSides"/>
            <wp:docPr id="22" name="Рисунок 2" descr="D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9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Лента.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этого термина повлекло бы за собой введение новых терминов и понятий, излишних в нашей теме, а поэтому ограничимся приведением схем лент - 31 вида их симметрии.  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-3850640</wp:posOffset>
            </wp:positionV>
            <wp:extent cx="4531995" cy="5379720"/>
            <wp:effectExtent l="19050" t="0" r="1905" b="0"/>
            <wp:wrapSquare wrapText="bothSides"/>
            <wp:docPr id="23" name="Рисунок 3" descr="D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Треугольники на рис. 5 как бы сделаны из картона, лицевая сторона которых черная, а обратная белая; треугольники с точкой имеют одинаковые поверхности. На рисунке 5 снизу даны примеры лент. На рисунке 6 показаны варианты получения симметрии лент при помощи вырезания из бумаги: 1. Бумагу перед вырезанием перегибают поперек один, два, три раза и т.д., благодаря чему образуются две, четыре, восемь и т.д. долей; линии перегиба соответствуют осям симметрии. 2. Бумагу перегибают несколько раз поперек, как и в предыдущем способе, и кроме того один раз вдоль, в связи с чем возникает еще и продольная ось симметрии. 3. Бумагу сворачивают трубочкой, благодаря чему образуются многослойные витки.</w:t>
      </w:r>
    </w:p>
    <w:p w:rsidR="00C04D26" w:rsidRPr="00C9214E" w:rsidRDefault="00C04D26" w:rsidP="00977F1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513DF2" w:rsidRDefault="00C04D26" w:rsidP="00513DF2">
      <w:pPr>
        <w:spacing w:after="0"/>
        <w:ind w:firstLine="709"/>
        <w:contextualSpacing/>
        <w:jc w:val="both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t>Архитектура</w:t>
      </w:r>
      <w:r w:rsidRPr="00131975">
        <w:rPr>
          <w:rFonts w:ascii="Times New Roman" w:hAnsi="Times New Roman" w:cs="Times New Roman"/>
          <w:sz w:val="24"/>
          <w:szCs w:val="24"/>
        </w:rPr>
        <w:br/>
        <w:t>Архитектура — тоже летопись мира: она говорит тогда, когда уже молчат и песни, и предания.</w:t>
      </w:r>
      <w:r w:rsidRPr="00131975">
        <w:rPr>
          <w:rFonts w:ascii="Times New Roman" w:hAnsi="Times New Roman" w:cs="Times New Roman"/>
          <w:sz w:val="24"/>
          <w:szCs w:val="24"/>
        </w:rPr>
        <w:br/>
      </w:r>
      <w:r w:rsidRPr="00131975">
        <w:rPr>
          <w:rStyle w:val="a6"/>
          <w:rFonts w:ascii="Times New Roman" w:hAnsi="Times New Roman" w:cs="Times New Roman"/>
          <w:sz w:val="24"/>
          <w:szCs w:val="24"/>
        </w:rPr>
        <w:t>Николай Васильевич Гоголь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3F15" w:rsidRDefault="00C5743F" w:rsidP="00BB3F1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141605</wp:posOffset>
            </wp:positionV>
            <wp:extent cx="3162300" cy="1647825"/>
            <wp:effectExtent l="19050" t="0" r="0" b="0"/>
            <wp:wrapSquare wrapText="bothSides"/>
            <wp:docPr id="24" name="Рисунок 10" descr="Форум Траяна, реконструкция общего в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ум Траяна, реконструкция общего ви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1" w:tooltip="Архитектура" w:history="1">
        <w:r w:rsidR="00C04D26" w:rsidRPr="00131975">
          <w:rPr>
            <w:rStyle w:val="a3"/>
            <w:rFonts w:ascii="Times New Roman" w:hAnsi="Times New Roman" w:cs="Times New Roman"/>
            <w:sz w:val="24"/>
            <w:szCs w:val="24"/>
          </w:rPr>
          <w:t>Архитектура</w:t>
        </w:r>
      </w:hyperlink>
      <w:r w:rsidR="00C04D26" w:rsidRPr="00131975">
        <w:rPr>
          <w:rFonts w:ascii="Times New Roman" w:hAnsi="Times New Roman" w:cs="Times New Roman"/>
          <w:sz w:val="24"/>
          <w:szCs w:val="24"/>
        </w:rPr>
        <w:t xml:space="preserve"> — искусство проектировать и строить здания и другие сооружения (также их комплексы), создающие материально организованную среду, необходимую людям для их жизни и деятельности, в соответствии с </w:t>
      </w:r>
      <w:r w:rsidR="00C04D26" w:rsidRPr="00131975">
        <w:rPr>
          <w:rFonts w:ascii="Times New Roman" w:hAnsi="Times New Roman" w:cs="Times New Roman"/>
          <w:sz w:val="24"/>
          <w:szCs w:val="24"/>
        </w:rPr>
        <w:lastRenderedPageBreak/>
        <w:t>назначением, современными техническими возможностями и эстетическими воззрениями общества. Архитектурой также называют здания и сооружения собирательно, их облик.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>Каждая эра человечества развивалась со своим стилем архитектуры.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t>С течением времени люди всё находили новое и новое в архитектуре и пытались как-то улучшить или показать что</w:t>
      </w:r>
      <w:r w:rsidR="00BB3F15">
        <w:rPr>
          <w:rFonts w:ascii="Times New Roman" w:hAnsi="Times New Roman" w:cs="Times New Roman"/>
          <w:sz w:val="24"/>
          <w:szCs w:val="24"/>
        </w:rPr>
        <w:t>-</w:t>
      </w:r>
      <w:r w:rsidR="00C04D26" w:rsidRPr="00131975">
        <w:rPr>
          <w:rFonts w:ascii="Times New Roman" w:hAnsi="Times New Roman" w:cs="Times New Roman"/>
          <w:sz w:val="24"/>
          <w:szCs w:val="24"/>
        </w:rPr>
        <w:t>то</w:t>
      </w:r>
      <w:r w:rsidR="00D16FD0">
        <w:rPr>
          <w:rFonts w:ascii="Times New Roman" w:hAnsi="Times New Roman" w:cs="Times New Roman"/>
          <w:sz w:val="24"/>
          <w:szCs w:val="24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t>новое.</w:t>
      </w:r>
    </w:p>
    <w:p w:rsidR="00C04D26" w:rsidRPr="00BB3F15" w:rsidRDefault="00C04D26" w:rsidP="00BB3F1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BB3F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примеру</w:t>
      </w:r>
      <w:r w:rsidR="00BB3F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1975">
        <w:rPr>
          <w:rStyle w:val="a4"/>
          <w:rFonts w:ascii="Times New Roman" w:hAnsi="Times New Roman" w:cs="Times New Roman"/>
          <w:sz w:val="24"/>
          <w:szCs w:val="24"/>
        </w:rPr>
        <w:t>форум императора Траяна</w:t>
      </w:r>
      <w:r w:rsidRPr="00131975">
        <w:rPr>
          <w:rFonts w:ascii="Times New Roman" w:hAnsi="Times New Roman" w:cs="Times New Roman"/>
          <w:sz w:val="24"/>
          <w:szCs w:val="24"/>
        </w:rPr>
        <w:t> (архитектор Апо</w:t>
      </w:r>
      <w:r w:rsidR="00D16FD0">
        <w:rPr>
          <w:rFonts w:ascii="Times New Roman" w:hAnsi="Times New Roman" w:cs="Times New Roman"/>
          <w:sz w:val="24"/>
          <w:szCs w:val="24"/>
        </w:rPr>
        <w:t>ллодор Дамасский)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Симметрия в архитектуре.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</w:p>
    <w:p w:rsidR="00C04D26" w:rsidRPr="00131975" w:rsidRDefault="003946DC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рассматрении симметрии в архитектуре нас будет интересовать геометрическая симметрия – симметрия формы как соразмерность частей целого. Замечено, что при выполнении определенных преобразований над геометрическими фигурами, их части, переместившись в новое положение, вновь будут образовывать первоначальную фигуру. При осевой симметрии части, которые,  взаимозаменяют друг друга, образованы некоторой прямой. Эту прямую принято называть осью симметрии. В пространстве аналогом оси симметрии является плоскость симметрии. Таким образом, в пространстве обычно рассматривается симметрия относительно плоскости симметрии.       </w:t>
      </w:r>
      <w:r w:rsidR="00C57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Поворотная симметрия мож</w:t>
      </w:r>
      <w:r w:rsidR="00C5743F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рассматриваться</w:t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пространстве. Куб при повороте вокруг точки пересечения его диагоналей на угол 90 градусов  в плоскости, параллельной любой грани, перейдет в себя. Поэтому можно сказать, что куб является фигурой центрально симметричной или обладающей поворотной симметрией.  </w:t>
      </w:r>
    </w:p>
    <w:p w:rsidR="00C04D26" w:rsidRPr="00131975" w:rsidRDefault="003946DC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одним видом симметрии является переносная, она же трансляционная, симметрия. Этот вид симметрии состоит в том, что части целой формы, организованы таким образом, что каждая следующая повторяет предыдущую и отстоит от нее на определенный интервал в определенном направлении. Этот интервал называют шагом симметрии. Переносная симметрия обычно используется при построении бордюров. В произведениях архитектурного искусства ее можно увидеть в орнаментах или решетках, которые используются для украшения интерьеров зданий.</w:t>
      </w:r>
    </w:p>
    <w:p w:rsidR="00C04D26" w:rsidRPr="00131975" w:rsidRDefault="00C04D26" w:rsidP="003946D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:rsidR="00C04D26" w:rsidRPr="00131975" w:rsidRDefault="00C04D26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Зеркальная симметрия</w:t>
      </w:r>
      <w:r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. Ей подчинены постройки Древнего Египта и храмы античной Греции, амфитеатры, термы, базилики и триумфальные арки римлян, дворцы и церкви Ренессанса, равно как и многочисленные сооружения современной архитектуры. Симметрия сооружения связывается с организацией его функций.</w:t>
      </w:r>
      <w:r w:rsidR="002C2978" w:rsidRPr="002C29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D26" w:rsidRPr="00131975" w:rsidRDefault="00124ACE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635</wp:posOffset>
            </wp:positionV>
            <wp:extent cx="2762250" cy="1838325"/>
            <wp:effectExtent l="19050" t="0" r="0" b="0"/>
            <wp:wrapSquare wrapText="bothSides"/>
            <wp:docPr id="1" name="Рисунок 1" descr="D:\Египетские-пирам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гипетские-пирами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Симметрия объединяет композицию. Расположение главного элемента на оси подчеркивает его значимость, усиливая соподчиненность частей. Каждая деталь в симметричной системе существует как двойник своей обязательной паре, расположенной по другую сторону оси, и благодаря этому она может рассматриваться лишь как часть целого. Значение общего здесь снижает действенность отдельных элементов.</w:t>
      </w:r>
    </w:p>
    <w:p w:rsidR="00C04D26" w:rsidRPr="00131975" w:rsidRDefault="00DC7101" w:rsidP="00C04D2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04D26" w:rsidRPr="0013197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проанализировав всю вышеизложенную информацию, мы выяснили, что симметрия в архитектуре различных времен и народов используется постоянно. И самые распространенные из них зеркальная, трансляционная (переносная) и поворотная. Чуть реже используется сферическая симметрия. </w:t>
      </w:r>
    </w:p>
    <w:p w:rsidR="00C04D26" w:rsidRPr="00131975" w:rsidRDefault="00C04D26" w:rsidP="003946DC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ACE" w:rsidRDefault="00124ACE" w:rsidP="002C297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4099560</wp:posOffset>
            </wp:positionV>
            <wp:extent cx="1200150" cy="1438275"/>
            <wp:effectExtent l="19050" t="0" r="0" b="0"/>
            <wp:wrapSquare wrapText="bothSides"/>
            <wp:docPr id="25" name="Рисунок 4" descr="D:\г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26" w:rsidRPr="001319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Какую роль играет симметрия в эмоциональном восприятии архитектуры города?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>От композиции здания в первую очередь зависит впечатление, которое производит архитектурное сооружение. Сочетание различных объемов - высоких и низких, прямолинейных и криволинейных, чередование пространств - открытых и закрытых - вот основные приемы, которые использует зодчий, создавая архитектурные композиции.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 xml:space="preserve">Наиболее ясны и уравновешены здания с </w:t>
      </w:r>
      <w:r w:rsidR="00C04D26" w:rsidRPr="00131975">
        <w:rPr>
          <w:rFonts w:ascii="Times New Roman" w:hAnsi="Times New Roman" w:cs="Times New Roman"/>
          <w:b/>
          <w:bCs/>
          <w:sz w:val="24"/>
          <w:szCs w:val="24"/>
        </w:rPr>
        <w:t>симметричной композицией</w:t>
      </w:r>
      <w:r w:rsidR="00C04D26" w:rsidRPr="00131975">
        <w:rPr>
          <w:rFonts w:ascii="Times New Roman" w:hAnsi="Times New Roman" w:cs="Times New Roman"/>
          <w:sz w:val="24"/>
          <w:szCs w:val="24"/>
        </w:rPr>
        <w:t>. Такие здания были характерны для архитектуры эпохи классицизма.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 xml:space="preserve">Впечатление от здания во многом зависит от </w:t>
      </w:r>
      <w:r w:rsidR="00C04D26" w:rsidRPr="00131975">
        <w:rPr>
          <w:rFonts w:ascii="Times New Roman" w:hAnsi="Times New Roman" w:cs="Times New Roman"/>
          <w:b/>
          <w:bCs/>
          <w:sz w:val="24"/>
          <w:szCs w:val="24"/>
        </w:rPr>
        <w:t>ритма</w:t>
      </w:r>
      <w:r w:rsidR="00C04D26" w:rsidRPr="00131975">
        <w:rPr>
          <w:rFonts w:ascii="Times New Roman" w:hAnsi="Times New Roman" w:cs="Times New Roman"/>
          <w:sz w:val="24"/>
          <w:szCs w:val="24"/>
        </w:rPr>
        <w:t>, т.е. от четкого распределения и повторения в определенном порядке объемов зданий или отдельных архитектурных форм на здании (колонн, окон, рельефов и т.д.). Преобладание элементов вертикального ритма - колонн, арок, проемов, пилястр - создает впечатление облегченности, устремленности вверх. Наоборот, горизонтальный ритм - карнизы, фризы, пояса и тяги - придает зданию впечатлени</w:t>
      </w:r>
      <w:r>
        <w:rPr>
          <w:rFonts w:ascii="Times New Roman" w:hAnsi="Times New Roman" w:cs="Times New Roman"/>
          <w:sz w:val="24"/>
          <w:szCs w:val="24"/>
        </w:rPr>
        <w:t>е приземистости, устойчивости.</w:t>
      </w:r>
    </w:p>
    <w:p w:rsidR="00C04D26" w:rsidRPr="002C2978" w:rsidRDefault="00C04D26" w:rsidP="002C297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t xml:space="preserve">В средние века возник </w:t>
      </w:r>
      <w:r w:rsidRPr="00131975">
        <w:rPr>
          <w:rFonts w:ascii="Times New Roman" w:hAnsi="Times New Roman" w:cs="Times New Roman"/>
          <w:b/>
          <w:bCs/>
          <w:sz w:val="24"/>
          <w:szCs w:val="24"/>
        </w:rPr>
        <w:t>ГОТИЧЕСКИЙ</w:t>
      </w:r>
      <w:r w:rsidRPr="00131975">
        <w:rPr>
          <w:rFonts w:ascii="Times New Roman" w:hAnsi="Times New Roman" w:cs="Times New Roman"/>
          <w:sz w:val="24"/>
          <w:szCs w:val="24"/>
        </w:rPr>
        <w:t xml:space="preserve"> стиль.</w:t>
      </w:r>
      <w:r w:rsidR="002C2978">
        <w:rPr>
          <w:rFonts w:ascii="Times New Roman" w:hAnsi="Times New Roman" w:cs="Times New Roman"/>
          <w:sz w:val="24"/>
          <w:szCs w:val="24"/>
        </w:rPr>
        <w:t xml:space="preserve"> </w:t>
      </w:r>
      <w:r w:rsidRPr="00131975">
        <w:rPr>
          <w:rFonts w:ascii="Times New Roman" w:hAnsi="Times New Roman" w:cs="Times New Roman"/>
          <w:sz w:val="24"/>
          <w:szCs w:val="24"/>
        </w:rPr>
        <w:t>Фасады сооружений обладали зеркальной (осевой) симметрией.</w:t>
      </w:r>
    </w:p>
    <w:p w:rsidR="002C2978" w:rsidRDefault="00C04D26" w:rsidP="00124ACE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t xml:space="preserve">Архитекторы Возрождения создали стиль - </w:t>
      </w:r>
      <w:r w:rsidRPr="00131975">
        <w:rPr>
          <w:rFonts w:ascii="Times New Roman" w:hAnsi="Times New Roman" w:cs="Times New Roman"/>
          <w:b/>
          <w:bCs/>
          <w:sz w:val="24"/>
          <w:szCs w:val="24"/>
        </w:rPr>
        <w:t>РЕНЕССАНС</w:t>
      </w:r>
      <w:r w:rsidRPr="00131975">
        <w:rPr>
          <w:rFonts w:ascii="Times New Roman" w:hAnsi="Times New Roman" w:cs="Times New Roman"/>
          <w:sz w:val="24"/>
          <w:szCs w:val="24"/>
        </w:rPr>
        <w:t xml:space="preserve">. Здания в стиле ренессанс были строгими по форме, с четкими прямыми линиями. </w:t>
      </w:r>
      <w:r w:rsidR="002C2978">
        <w:rPr>
          <w:rFonts w:ascii="Times New Roman" w:hAnsi="Times New Roman" w:cs="Times New Roman"/>
          <w:sz w:val="24"/>
          <w:szCs w:val="24"/>
        </w:rPr>
        <w:t>Сохраняя симметричность фасадов</w:t>
      </w:r>
      <w:r w:rsidRPr="00131975">
        <w:rPr>
          <w:rFonts w:ascii="Times New Roman" w:hAnsi="Times New Roman" w:cs="Times New Roman"/>
          <w:sz w:val="24"/>
          <w:szCs w:val="24"/>
        </w:rPr>
        <w:t>.</w:t>
      </w:r>
      <w:r w:rsidR="002C2978" w:rsidRPr="002C2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978" w:rsidRDefault="002C2978" w:rsidP="002C297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2C297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131975">
        <w:rPr>
          <w:rFonts w:ascii="Times New Roman" w:hAnsi="Times New Roman" w:cs="Times New Roman"/>
          <w:sz w:val="24"/>
          <w:szCs w:val="24"/>
        </w:rPr>
        <w:t>покои Франциска 1 в стиле ренессанса.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04D26" w:rsidRPr="00131975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1314450" cy="1390650"/>
            <wp:effectExtent l="0" t="0" r="0" b="0"/>
            <wp:wrapSquare wrapText="bothSides"/>
            <wp:docPr id="26" name="Рисунок 5" descr="D:\р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н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D26" w:rsidRPr="00131975" w:rsidRDefault="00C04D26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2C297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4D26" w:rsidRPr="00131975" w:rsidRDefault="00C04D26" w:rsidP="003946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539115</wp:posOffset>
            </wp:positionV>
            <wp:extent cx="1943100" cy="1333500"/>
            <wp:effectExtent l="0" t="0" r="0" b="0"/>
            <wp:wrapSquare wrapText="bothSides"/>
            <wp:docPr id="27" name="Рисунок 6" descr="D:\ре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н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26" w:rsidRPr="00131975">
        <w:rPr>
          <w:rFonts w:ascii="Times New Roman" w:hAnsi="Times New Roman" w:cs="Times New Roman"/>
          <w:b/>
          <w:bCs/>
          <w:sz w:val="24"/>
          <w:szCs w:val="24"/>
        </w:rPr>
        <w:t>БАРОККО</w:t>
      </w:r>
      <w:r w:rsidR="00C04D26" w:rsidRPr="00131975">
        <w:rPr>
          <w:rFonts w:ascii="Times New Roman" w:hAnsi="Times New Roman" w:cs="Times New Roman"/>
          <w:sz w:val="24"/>
          <w:szCs w:val="24"/>
        </w:rPr>
        <w:t>, пришедший на смену ренессансу, отличается обилием криволинейных форм.</w:t>
      </w:r>
      <w:r w:rsidRPr="002C29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</w: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2978" w:rsidRDefault="002C2978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09AF" w:rsidRDefault="00C04D26" w:rsidP="003946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sz w:val="24"/>
          <w:szCs w:val="24"/>
        </w:rPr>
        <w:br/>
        <w:t xml:space="preserve">Все здания, построенные в стиле </w:t>
      </w:r>
      <w:r w:rsidRPr="00131975">
        <w:rPr>
          <w:rFonts w:ascii="Times New Roman" w:hAnsi="Times New Roman" w:cs="Times New Roman"/>
          <w:b/>
          <w:bCs/>
          <w:sz w:val="24"/>
          <w:szCs w:val="24"/>
        </w:rPr>
        <w:t>КЛАССИЦИЗМ</w:t>
      </w:r>
      <w:r w:rsidRPr="00131975">
        <w:rPr>
          <w:rFonts w:ascii="Times New Roman" w:hAnsi="Times New Roman" w:cs="Times New Roman"/>
          <w:sz w:val="24"/>
          <w:szCs w:val="24"/>
        </w:rPr>
        <w:t>, имеют четкие прямолинейные формы и симметричные композиции</w:t>
      </w:r>
      <w:r w:rsidR="008C09AF">
        <w:rPr>
          <w:rFonts w:ascii="Times New Roman" w:hAnsi="Times New Roman" w:cs="Times New Roman"/>
          <w:sz w:val="24"/>
          <w:szCs w:val="24"/>
        </w:rPr>
        <w:t>.</w:t>
      </w:r>
      <w:r w:rsidR="008C09AF" w:rsidRPr="008C09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C09AF" w:rsidRDefault="008C09AF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1952625" cy="1285875"/>
            <wp:effectExtent l="0" t="0" r="0" b="0"/>
            <wp:wrapSquare wrapText="bothSides"/>
            <wp:docPr id="28" name="Рисунок 7" descr="D:\б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р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26" w:rsidRPr="00131975">
        <w:rPr>
          <w:rFonts w:ascii="Times New Roman" w:hAnsi="Times New Roman" w:cs="Times New Roman"/>
          <w:sz w:val="24"/>
          <w:szCs w:val="24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</w:r>
    </w:p>
    <w:p w:rsidR="008C09AF" w:rsidRDefault="008C09AF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09AF" w:rsidRDefault="008C09AF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09AF" w:rsidRDefault="008C09AF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4D26" w:rsidRPr="00131975" w:rsidRDefault="008C09AF" w:rsidP="003946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814070</wp:posOffset>
            </wp:positionV>
            <wp:extent cx="1962150" cy="1371600"/>
            <wp:effectExtent l="0" t="0" r="0" b="0"/>
            <wp:wrapSquare wrapText="bothSides"/>
            <wp:docPr id="29" name="Рисунок 8" descr="D:\к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 xml:space="preserve">В начале XX века появился стиль </w:t>
      </w:r>
      <w:r w:rsidR="00C04D26" w:rsidRPr="00131975">
        <w:rPr>
          <w:rFonts w:ascii="Times New Roman" w:hAnsi="Times New Roman" w:cs="Times New Roman"/>
          <w:b/>
          <w:bCs/>
          <w:sz w:val="24"/>
          <w:szCs w:val="24"/>
        </w:rPr>
        <w:t>МОДЕРН</w:t>
      </w:r>
      <w:r w:rsidR="00C04D26" w:rsidRPr="001319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t>Стиль не имеет строгих симметричных конструкций.</w:t>
      </w:r>
      <w:r w:rsidRPr="008C09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04D26" w:rsidRPr="00131975">
        <w:rPr>
          <w:rFonts w:ascii="Times New Roman" w:hAnsi="Times New Roman" w:cs="Times New Roman"/>
          <w:sz w:val="24"/>
          <w:szCs w:val="24"/>
        </w:rPr>
        <w:br/>
      </w:r>
      <w:r w:rsidR="00C04D26" w:rsidRPr="00131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822" cy="1800225"/>
            <wp:effectExtent l="19050" t="0" r="8178" b="0"/>
            <wp:docPr id="30" name="Рисунок 9" descr="D:\м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д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22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26" w:rsidRPr="00131975">
        <w:rPr>
          <w:rFonts w:ascii="Times New Roman" w:hAnsi="Times New Roman" w:cs="Times New Roman"/>
          <w:sz w:val="24"/>
          <w:szCs w:val="24"/>
        </w:rPr>
        <w:br/>
        <w:t xml:space="preserve">Кроме архитектурных стилей, возникших в истории европейской культуры, существует множество других стилей. </w:t>
      </w:r>
      <w:r w:rsidR="00C04D26" w:rsidRPr="00131975">
        <w:rPr>
          <w:rFonts w:ascii="Times New Roman" w:hAnsi="Times New Roman" w:cs="Times New Roman"/>
          <w:b/>
          <w:bCs/>
          <w:sz w:val="24"/>
          <w:szCs w:val="24"/>
        </w:rPr>
        <w:t>РУССКО-ВИЗАНТИЙСКИЙ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4D26" w:rsidRPr="00131975">
        <w:rPr>
          <w:rFonts w:ascii="Times New Roman" w:hAnsi="Times New Roman" w:cs="Times New Roman"/>
          <w:sz w:val="24"/>
          <w:szCs w:val="24"/>
        </w:rPr>
        <w:t>Ему присущи небольшие храмы крестово-</w:t>
      </w:r>
      <w:r w:rsidR="00C04D26" w:rsidRPr="00131975">
        <w:rPr>
          <w:rFonts w:ascii="Times New Roman" w:hAnsi="Times New Roman" w:cs="Times New Roman"/>
          <w:sz w:val="24"/>
          <w:szCs w:val="24"/>
        </w:rPr>
        <w:lastRenderedPageBreak/>
        <w:t>купольного типа (план передает форму креста, центр которого увенчан куполом на барабане).</w:t>
      </w:r>
    </w:p>
    <w:p w:rsidR="00C04D26" w:rsidRPr="00C34D82" w:rsidRDefault="008C09AF" w:rsidP="008C09AF">
      <w:pPr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4D82">
        <w:rPr>
          <w:rFonts w:ascii="Times New Roman" w:hAnsi="Times New Roman" w:cs="Times New Roman"/>
          <w:b/>
          <w:sz w:val="32"/>
          <w:szCs w:val="32"/>
        </w:rPr>
        <w:t>Исследование.</w:t>
      </w:r>
    </w:p>
    <w:p w:rsidR="00C04D26" w:rsidRDefault="004466B5" w:rsidP="00C04D2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работе я решил рассмотреть здания своего города Биробиджана. Выяснить какой вид симметрии присутствует при постройке сооружений. Исследования показали</w:t>
      </w:r>
      <w:r w:rsidRPr="004466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6E7D2D">
        <w:rPr>
          <w:rFonts w:ascii="Times New Roman" w:hAnsi="Times New Roman" w:cs="Times New Roman"/>
          <w:sz w:val="24"/>
          <w:szCs w:val="24"/>
        </w:rPr>
        <w:t>несколько видов</w:t>
      </w:r>
      <w:r>
        <w:rPr>
          <w:rFonts w:ascii="Times New Roman" w:hAnsi="Times New Roman" w:cs="Times New Roman"/>
          <w:sz w:val="24"/>
          <w:szCs w:val="24"/>
        </w:rPr>
        <w:t xml:space="preserve"> симметрии присутствуют в постройках зданий и оформлении фасадов.</w:t>
      </w:r>
    </w:p>
    <w:p w:rsidR="004466B5" w:rsidRPr="004466B5" w:rsidRDefault="004466B5" w:rsidP="00C34D8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Симметрия присутствует абсолютно во всем</w:t>
      </w:r>
      <w:r w:rsidRPr="004466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просто мы так сильно к ней привыкли</w:t>
      </w:r>
      <w:r w:rsidRPr="004466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не замечаем её. Давайте подробнее рассмотрим сооружения города Биробиджан.</w:t>
      </w:r>
      <w:r w:rsidRPr="004466B5">
        <w:rPr>
          <w:noProof/>
        </w:rPr>
        <w:t xml:space="preserve"> </w:t>
      </w:r>
    </w:p>
    <w:p w:rsidR="00476D06" w:rsidRPr="00725443" w:rsidRDefault="00C34D82" w:rsidP="00C34D82">
      <w:pPr>
        <w:pStyle w:val="a5"/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3352800" cy="2914650"/>
            <wp:effectExtent l="19050" t="0" r="0" b="0"/>
            <wp:wrapSquare wrapText="bothSides"/>
            <wp:docPr id="12" name="Рисунок 12" descr="D:\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кз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443" w:rsidRPr="00EB519A">
        <w:rPr>
          <w:b/>
        </w:rPr>
        <w:t>Вокзал</w:t>
      </w:r>
      <w:r w:rsidR="00725443">
        <w:t xml:space="preserve"> города был построен ещё в 30</w:t>
      </w:r>
      <w:r>
        <w:t>-</w:t>
      </w:r>
      <w:r w:rsidR="00725443">
        <w:t>х годах при массовой застройке города.</w:t>
      </w:r>
      <w:r w:rsidR="00725443">
        <w:br/>
        <w:t>Если мы мысленно проведём посередине линию</w:t>
      </w:r>
      <w:r w:rsidR="00725443" w:rsidRPr="00725443">
        <w:t>,</w:t>
      </w:r>
      <w:r w:rsidR="00725443">
        <w:t xml:space="preserve"> то получим две симметричные половины</w:t>
      </w:r>
      <w:r w:rsidR="00725443" w:rsidRPr="00725443">
        <w:t>,</w:t>
      </w:r>
      <w:r w:rsidR="00725443">
        <w:t xml:space="preserve"> которые будут отражением друг друга. Тем самым мы пронаблюдаем зеркальную симметрию. </w:t>
      </w:r>
    </w:p>
    <w:p w:rsidR="00364030" w:rsidRDefault="00364030" w:rsidP="00C34D82">
      <w:pPr>
        <w:pStyle w:val="a5"/>
        <w:jc w:val="both"/>
      </w:pPr>
    </w:p>
    <w:p w:rsidR="004F3A5F" w:rsidRDefault="004F3A5F" w:rsidP="00C34D82">
      <w:pPr>
        <w:pStyle w:val="a5"/>
        <w:jc w:val="both"/>
      </w:pPr>
    </w:p>
    <w:p w:rsidR="004F3A5F" w:rsidRDefault="004F3A5F" w:rsidP="00C34D82">
      <w:pPr>
        <w:pStyle w:val="a5"/>
        <w:spacing w:line="360" w:lineRule="auto"/>
        <w:jc w:val="both"/>
        <w:rPr>
          <w:rStyle w:val="st"/>
        </w:rPr>
      </w:pPr>
      <w:r w:rsidRPr="00EB519A">
        <w:rPr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13335</wp:posOffset>
            </wp:positionV>
            <wp:extent cx="4391025" cy="3122295"/>
            <wp:effectExtent l="0" t="0" r="0" b="0"/>
            <wp:wrapSquare wrapText="bothSides"/>
            <wp:docPr id="13" name="Рисунок 13" descr="D:\гтрк б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трк би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519A">
        <w:rPr>
          <w:rStyle w:val="st"/>
          <w:b/>
        </w:rPr>
        <w:t xml:space="preserve">Государственная телерадиокомпания </w:t>
      </w:r>
      <w:r w:rsidRPr="00EB519A">
        <w:rPr>
          <w:rStyle w:val="a6"/>
          <w:b/>
        </w:rPr>
        <w:t>Бира</w:t>
      </w:r>
      <w:r w:rsidRPr="00EB519A">
        <w:rPr>
          <w:rStyle w:val="st"/>
          <w:b/>
        </w:rPr>
        <w:t>.</w:t>
      </w:r>
      <w:r>
        <w:rPr>
          <w:rStyle w:val="st"/>
        </w:rPr>
        <w:t xml:space="preserve"> Телевидение и радио. Новости и события Биробиджана и Еврейской автономной области.</w:t>
      </w:r>
    </w:p>
    <w:p w:rsidR="00C34D82" w:rsidRPr="00A74DDB" w:rsidRDefault="004F3A5F" w:rsidP="00C34D82">
      <w:pPr>
        <w:pStyle w:val="a5"/>
        <w:spacing w:line="360" w:lineRule="auto"/>
        <w:jc w:val="both"/>
      </w:pPr>
      <w:r>
        <w:rPr>
          <w:rStyle w:val="st"/>
        </w:rPr>
        <w:t xml:space="preserve">Рассматривая данное здание мы пронаблюдаем так же зеркальную симметрию.Все </w:t>
      </w:r>
      <w:r>
        <w:rPr>
          <w:rStyle w:val="st"/>
        </w:rPr>
        <w:lastRenderedPageBreak/>
        <w:t>элементы здания симметричны друг другу</w:t>
      </w:r>
      <w:r w:rsidR="00A74DDB">
        <w:rPr>
          <w:rStyle w:val="st"/>
        </w:rPr>
        <w:t>.</w:t>
      </w:r>
    </w:p>
    <w:p w:rsidR="004F3A5F" w:rsidRDefault="004F3A5F" w:rsidP="00C34D82">
      <w:pPr>
        <w:pStyle w:val="a5"/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59055</wp:posOffset>
            </wp:positionV>
            <wp:extent cx="4143375" cy="2752725"/>
            <wp:effectExtent l="19050" t="0" r="9525" b="0"/>
            <wp:wrapSquare wrapText="bothSides"/>
            <wp:docPr id="14" name="Рисунок 14" descr="D:\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B2D" w:rsidRPr="00EB519A">
        <w:rPr>
          <w:b/>
          <w:noProof/>
        </w:rPr>
        <w:t>Дом культуры</w:t>
      </w:r>
      <w:r w:rsidR="00C12B2D">
        <w:rPr>
          <w:noProof/>
        </w:rPr>
        <w:t xml:space="preserve"> находится в центре города в нём часто проводят концерты и различные выставки художественного жанра.</w:t>
      </w:r>
    </w:p>
    <w:p w:rsidR="00C12B2D" w:rsidRPr="00C12B2D" w:rsidRDefault="00C12B2D" w:rsidP="00C34D82">
      <w:pPr>
        <w:pStyle w:val="a5"/>
        <w:spacing w:line="360" w:lineRule="auto"/>
        <w:jc w:val="both"/>
        <w:rPr>
          <w:noProof/>
        </w:rPr>
      </w:pPr>
      <w:r>
        <w:rPr>
          <w:noProof/>
        </w:rPr>
        <w:t>Преобладает относительно готический стиль архитектуры</w:t>
      </w:r>
      <w:r w:rsidRPr="00C12B2D">
        <w:rPr>
          <w:noProof/>
        </w:rPr>
        <w:t>,</w:t>
      </w:r>
      <w:r>
        <w:rPr>
          <w:noProof/>
        </w:rPr>
        <w:t xml:space="preserve"> симметрия зеркальная</w:t>
      </w:r>
      <w:r w:rsidR="006F5F52">
        <w:rPr>
          <w:noProof/>
        </w:rPr>
        <w:t>.</w:t>
      </w:r>
      <w:r>
        <w:rPr>
          <w:noProof/>
        </w:rPr>
        <w:t xml:space="preserve"> </w:t>
      </w:r>
    </w:p>
    <w:p w:rsidR="004F3A5F" w:rsidRDefault="004F3A5F" w:rsidP="00C34D82">
      <w:pPr>
        <w:pStyle w:val="a5"/>
        <w:jc w:val="both"/>
        <w:rPr>
          <w:noProof/>
        </w:rPr>
      </w:pPr>
    </w:p>
    <w:p w:rsidR="00725443" w:rsidRDefault="00725443" w:rsidP="00C34D82">
      <w:pPr>
        <w:pStyle w:val="a5"/>
        <w:jc w:val="both"/>
        <w:rPr>
          <w:noProof/>
        </w:rPr>
      </w:pPr>
    </w:p>
    <w:p w:rsidR="004F3A5F" w:rsidRDefault="004F3A5F" w:rsidP="00C34D82">
      <w:pPr>
        <w:pStyle w:val="a5"/>
        <w:jc w:val="both"/>
        <w:rPr>
          <w:noProof/>
        </w:rPr>
      </w:pPr>
    </w:p>
    <w:p w:rsidR="004F3A5F" w:rsidRDefault="00A74DDB" w:rsidP="00C34D82">
      <w:pPr>
        <w:pStyle w:val="a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74295</wp:posOffset>
            </wp:positionV>
            <wp:extent cx="4619625" cy="3048000"/>
            <wp:effectExtent l="19050" t="0" r="9525" b="0"/>
            <wp:wrapSquare wrapText="bothSides"/>
            <wp:docPr id="15" name="Рисунок 15" descr="D:\за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A5F" w:rsidRDefault="006F5F52" w:rsidP="00C34D82">
      <w:pPr>
        <w:pStyle w:val="a5"/>
        <w:spacing w:line="360" w:lineRule="auto"/>
        <w:jc w:val="both"/>
        <w:rPr>
          <w:noProof/>
        </w:rPr>
      </w:pPr>
      <w:r w:rsidRPr="00EB519A">
        <w:rPr>
          <w:b/>
          <w:noProof/>
        </w:rPr>
        <w:t>ЗАГС</w:t>
      </w:r>
      <w:r>
        <w:rPr>
          <w:noProof/>
        </w:rPr>
        <w:t xml:space="preserve"> города построен на набережной и красиво сочетается с другими сооружениями города на фоне реки Бира.</w:t>
      </w:r>
      <w:r>
        <w:rPr>
          <w:noProof/>
        </w:rPr>
        <w:br/>
        <w:t>Проведя исследования я обнаружил так же зеркальную симметрию а на крыше здания ясно наблюдается лучевая симметрия.</w:t>
      </w:r>
    </w:p>
    <w:p w:rsidR="00476D06" w:rsidRDefault="00476D06" w:rsidP="00C34D82">
      <w:pPr>
        <w:pStyle w:val="a5"/>
        <w:jc w:val="both"/>
        <w:rPr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22225</wp:posOffset>
            </wp:positionV>
            <wp:extent cx="2876550" cy="3476625"/>
            <wp:effectExtent l="19050" t="0" r="0" b="0"/>
            <wp:wrapSquare wrapText="bothSides"/>
            <wp:docPr id="16" name="Рисунок 16" descr="D:\мюр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юрр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A74DDB" w:rsidRDefault="00A74DDB" w:rsidP="00A74DDB">
      <w:pPr>
        <w:pStyle w:val="a5"/>
        <w:spacing w:before="0" w:beforeAutospacing="0" w:after="0" w:afterAutospacing="0" w:line="360" w:lineRule="auto"/>
        <w:jc w:val="both"/>
        <w:rPr>
          <w:b/>
          <w:noProof/>
        </w:rPr>
      </w:pPr>
    </w:p>
    <w:p w:rsidR="00947722" w:rsidRDefault="00947722" w:rsidP="00A74DDB">
      <w:pPr>
        <w:pStyle w:val="a5"/>
        <w:spacing w:before="0" w:beforeAutospacing="0" w:after="0" w:afterAutospacing="0" w:line="360" w:lineRule="auto"/>
        <w:jc w:val="both"/>
        <w:rPr>
          <w:noProof/>
        </w:rPr>
      </w:pPr>
      <w:r w:rsidRPr="00EB519A">
        <w:rPr>
          <w:b/>
          <w:noProof/>
        </w:rPr>
        <w:t>Мэрия</w:t>
      </w:r>
      <w:r>
        <w:rPr>
          <w:noProof/>
        </w:rPr>
        <w:t xml:space="preserve"> города</w:t>
      </w:r>
      <w:r w:rsidRPr="00947722">
        <w:rPr>
          <w:noProof/>
        </w:rPr>
        <w:t>,</w:t>
      </w:r>
      <w:r w:rsidRPr="00947722">
        <w:t xml:space="preserve"> </w:t>
      </w:r>
      <w:r>
        <w:t>архитектор Трахтенберг. Построено для партийных и советских органов власти Еврейской автономной области Является частью архитектурного ансамбля с элементами стиля «Баухауз», составлявшего по первоначальному проекту шестигранную площадь.</w:t>
      </w:r>
      <w:r>
        <w:br/>
        <w:t>На фасаде здания можно наблюдать симметрию относительно прямой - осевую симметрию. Фасад здания также имеет ось симметрии.</w:t>
      </w:r>
    </w:p>
    <w:p w:rsidR="00C34D82" w:rsidRDefault="00C34D82" w:rsidP="00A74DDB">
      <w:pPr>
        <w:pStyle w:val="a5"/>
        <w:spacing w:before="0" w:beforeAutospacing="0" w:after="0" w:afterAutospacing="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400685</wp:posOffset>
            </wp:positionV>
            <wp:extent cx="4362450" cy="2905125"/>
            <wp:effectExtent l="19050" t="0" r="0" b="0"/>
            <wp:wrapSquare wrapText="bothSides"/>
            <wp:docPr id="17" name="Рисунок 17" descr="D:\синаг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нагог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76B" w:rsidRPr="009B772D" w:rsidRDefault="008D776B" w:rsidP="00A74DDB">
      <w:pPr>
        <w:pStyle w:val="a5"/>
        <w:shd w:val="clear" w:color="auto" w:fill="FFFFFF"/>
        <w:spacing w:before="0" w:beforeAutospacing="0" w:after="0" w:afterAutospacing="0" w:line="360" w:lineRule="auto"/>
        <w:ind w:firstLine="300"/>
        <w:jc w:val="both"/>
      </w:pPr>
      <w:r w:rsidRPr="009B772D">
        <w:t>В 2004 году, к 70-летию Еврейской автономной области, в г. Биробиджане реконструируется и сдается в эксплуатацию ряд объектов.</w:t>
      </w:r>
    </w:p>
    <w:p w:rsidR="008D776B" w:rsidRPr="009B772D" w:rsidRDefault="008D776B" w:rsidP="00A74DDB">
      <w:pPr>
        <w:pStyle w:val="a5"/>
        <w:shd w:val="clear" w:color="auto" w:fill="FFFFFF"/>
        <w:spacing w:before="0" w:beforeAutospacing="0" w:after="0" w:afterAutospacing="0" w:line="360" w:lineRule="auto"/>
        <w:ind w:firstLine="300"/>
        <w:jc w:val="both"/>
      </w:pPr>
      <w:r w:rsidRPr="009B772D">
        <w:t>Одним из них является синагога общинного центра «Фрейд», построенная по всем правилам иудаизма. В музее, который находится в здании синагоги, можно ознакомиться с традициями и культурой евреев Дальнего Востока.</w:t>
      </w:r>
    </w:p>
    <w:p w:rsidR="003946DC" w:rsidRDefault="008D776B" w:rsidP="00A74DDB">
      <w:pPr>
        <w:pStyle w:val="a5"/>
        <w:shd w:val="clear" w:color="auto" w:fill="FFFFFF"/>
        <w:spacing w:before="0" w:beforeAutospacing="0" w:after="96" w:afterAutospacing="0" w:line="360" w:lineRule="auto"/>
        <w:ind w:firstLine="300"/>
        <w:jc w:val="both"/>
      </w:pPr>
      <w:r w:rsidRPr="008D776B">
        <w:rPr>
          <w:shd w:val="clear" w:color="auto" w:fill="FFFFFF"/>
        </w:rPr>
        <w:lastRenderedPageBreak/>
        <w:t>Обновленное здание Биробиджанской еврейской религиозной общины «Фрейд» открыто 1 ноября 2000 года. Община объединяет еврейские организации на территории области, развивает историю и культуру еврейского народа, сотрудничает с различными организациями в сфере экономики, образования, культуры, религии, поддерживает связи с зарубежными еврейскими общинами, международными еврейскими организациями.</w:t>
      </w:r>
      <w:r w:rsidR="00551084" w:rsidRPr="00551084">
        <w:rPr>
          <w:highlight w:val="yellow"/>
        </w:rPr>
        <w:t xml:space="preserve"> </w:t>
      </w:r>
      <w:r w:rsidR="00551084" w:rsidRPr="00551084">
        <w:t>Использование симметрии в конструкции здания, симметричных элементов в отделке, расположенное строение создаёт красоту и гармонию.</w:t>
      </w:r>
    </w:p>
    <w:p w:rsidR="00830B07" w:rsidRDefault="005E3E6A" w:rsidP="00830B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Областная филармония в Биробиджане</w:t>
      </w:r>
      <w:r w:rsidR="00C34D82">
        <w:rPr>
          <w:rStyle w:val="a4"/>
        </w:rPr>
        <w:t xml:space="preserve"> </w:t>
      </w:r>
      <w:r>
        <w:rPr>
          <w:rStyle w:val="a4"/>
        </w:rPr>
        <w:t>-</w:t>
      </w:r>
      <w:r w:rsidR="00C34D82">
        <w:rPr>
          <w:rStyle w:val="a4"/>
        </w:rPr>
        <w:t xml:space="preserve"> </w:t>
      </w:r>
      <w:r>
        <w:t>самый значимый культурный центр Еврейской автономной области, куда ее жители и гости ходят не только слушать музыку и наслаждаться концертными программами, но и общаться на различного рода мероприятиях связанных с развитием культуры. Не только еврейской, но и славянской</w:t>
      </w:r>
      <w:r w:rsidR="00EB519A">
        <w:t>.</w:t>
      </w:r>
      <w:r w:rsidR="00C34D82">
        <w:t xml:space="preserve"> </w:t>
      </w:r>
      <w:r w:rsidR="00EB519A">
        <w:t>Данное здание использует асимметрию, она создает зрительное равновесие всех частей. Применение асимметрии при строительстве торговых центров обусловливается желанием уйти от торжественной строгости и придать сооружению более живописный характер.</w:t>
      </w:r>
    </w:p>
    <w:p w:rsidR="00830B07" w:rsidRDefault="00830B07" w:rsidP="00830B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56515</wp:posOffset>
            </wp:positionV>
            <wp:extent cx="4095750" cy="2364105"/>
            <wp:effectExtent l="19050" t="0" r="0" b="0"/>
            <wp:wrapSquare wrapText="bothSides"/>
            <wp:docPr id="18" name="Рисунок 18" descr="D:\филарм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илармон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B07" w:rsidRDefault="00830B07" w:rsidP="00830B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830B07" w:rsidRDefault="00830B07" w:rsidP="00830B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3946DC" w:rsidRPr="00830B07" w:rsidRDefault="00C34D82" w:rsidP="00830B0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1795780</wp:posOffset>
            </wp:positionV>
            <wp:extent cx="3943350" cy="2952750"/>
            <wp:effectExtent l="19050" t="0" r="0" b="0"/>
            <wp:wrapSquare wrapText="bothSides"/>
            <wp:docPr id="20" name="Рисунок 20" descr="D: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ерков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B07" w:rsidRDefault="00830B07" w:rsidP="00C34D82">
      <w:pPr>
        <w:pStyle w:val="a5"/>
        <w:spacing w:line="360" w:lineRule="auto"/>
        <w:jc w:val="both"/>
        <w:rPr>
          <w:b/>
        </w:rPr>
      </w:pPr>
    </w:p>
    <w:p w:rsidR="00830B07" w:rsidRDefault="00830B07" w:rsidP="00C34D82">
      <w:pPr>
        <w:pStyle w:val="a5"/>
        <w:spacing w:line="360" w:lineRule="auto"/>
        <w:jc w:val="both"/>
        <w:rPr>
          <w:b/>
        </w:rPr>
      </w:pPr>
    </w:p>
    <w:p w:rsidR="00830B07" w:rsidRDefault="00830B07" w:rsidP="00C34D82">
      <w:pPr>
        <w:pStyle w:val="a5"/>
        <w:spacing w:line="360" w:lineRule="auto"/>
        <w:jc w:val="both"/>
        <w:rPr>
          <w:b/>
        </w:rPr>
      </w:pPr>
    </w:p>
    <w:p w:rsidR="00830B07" w:rsidRDefault="00830B07" w:rsidP="00C34D82">
      <w:pPr>
        <w:pStyle w:val="a5"/>
        <w:spacing w:line="360" w:lineRule="auto"/>
        <w:jc w:val="both"/>
        <w:rPr>
          <w:b/>
        </w:rPr>
      </w:pPr>
    </w:p>
    <w:p w:rsidR="00947722" w:rsidRDefault="00EB519A" w:rsidP="00C34D82">
      <w:pPr>
        <w:pStyle w:val="a5"/>
        <w:spacing w:line="360" w:lineRule="auto"/>
        <w:jc w:val="both"/>
      </w:pPr>
      <w:r w:rsidRPr="00EB519A">
        <w:rPr>
          <w:b/>
        </w:rPr>
        <w:t>Благовещенский собор</w:t>
      </w:r>
      <w:r>
        <w:t xml:space="preserve"> города Биробиджана является первым каменным храмом за всю историю этого региона.</w:t>
      </w:r>
      <w:r w:rsidRPr="00EB519A">
        <w:t xml:space="preserve"> </w:t>
      </w:r>
      <w:r>
        <w:t>Под фундамент восточной стены храма были положены части гроба великой княгини Ели</w:t>
      </w:r>
      <w:r w:rsidR="00C34D82">
        <w:t>з</w:t>
      </w:r>
      <w:r>
        <w:t xml:space="preserve">аветы Федоровны, святые мощи князей Феодора и его чад Константина и Давида, </w:t>
      </w:r>
      <w:r>
        <w:lastRenderedPageBreak/>
        <w:t>Ярославских чудотворцев.</w:t>
      </w:r>
      <w:r w:rsidR="00FE59F9">
        <w:t xml:space="preserve"> Собор </w:t>
      </w:r>
      <w:r w:rsidR="00C34D82">
        <w:t>построен</w:t>
      </w:r>
      <w:r>
        <w:t xml:space="preserve"> в стиле строго русского классицизма, эффектно выделяется на фоне традиционной архитектуры. Этому зданию так же присуще зеркальная симметрия. Все элементы построек симметричны относительно плоскости, проходящей через входные ворота.</w:t>
      </w:r>
    </w:p>
    <w:p w:rsidR="00EB519A" w:rsidRPr="00C34D82" w:rsidRDefault="00EB519A" w:rsidP="00C34D82">
      <w:pPr>
        <w:pStyle w:val="a5"/>
        <w:spacing w:line="360" w:lineRule="auto"/>
        <w:jc w:val="center"/>
        <w:rPr>
          <w:b/>
          <w:sz w:val="32"/>
          <w:szCs w:val="32"/>
        </w:rPr>
      </w:pPr>
      <w:r w:rsidRPr="00C34D82">
        <w:rPr>
          <w:b/>
          <w:sz w:val="32"/>
          <w:szCs w:val="32"/>
        </w:rPr>
        <w:t>Вывод</w:t>
      </w:r>
    </w:p>
    <w:p w:rsidR="00027977" w:rsidRDefault="00027977" w:rsidP="00A91A47">
      <w:pPr>
        <w:pStyle w:val="a5"/>
        <w:spacing w:before="0" w:beforeAutospacing="0" w:after="0" w:afterAutospacing="0" w:line="360" w:lineRule="auto"/>
        <w:ind w:firstLine="709"/>
        <w:jc w:val="both"/>
      </w:pPr>
      <w:r>
        <w:t>В своей работе я рассмотрел понятии как симметрия и архитектура, изучил различные постройки своего города. Я выявил, что архитектура и симметрия это одно целое, как сказал великий немецкий поэт Фридрих Шеллинг «Архитектура-создание зданий и сооружений по законам красоты», а закон красоты</w:t>
      </w:r>
      <w:r w:rsidR="00C34D82">
        <w:t xml:space="preserve"> </w:t>
      </w:r>
      <w:r>
        <w:t>-</w:t>
      </w:r>
      <w:r w:rsidR="00C34D82">
        <w:t xml:space="preserve"> </w:t>
      </w:r>
      <w:r>
        <w:t>это симметрия.</w:t>
      </w:r>
    </w:p>
    <w:p w:rsidR="00027977" w:rsidRPr="00027977" w:rsidRDefault="00027977" w:rsidP="008920A8">
      <w:pPr>
        <w:pStyle w:val="a5"/>
        <w:spacing w:before="0" w:beforeAutospacing="0" w:after="0" w:afterAutospacing="0" w:line="360" w:lineRule="auto"/>
        <w:ind w:firstLine="709"/>
        <w:jc w:val="both"/>
      </w:pPr>
      <w:r w:rsidRPr="00027977">
        <w:t>Симметрия создает парадную торжественность, благодаря чему часто использовалась архитекторами при строительстве мно</w:t>
      </w:r>
      <w:r w:rsidRPr="00027977">
        <w:softHyphen/>
        <w:t xml:space="preserve">гих крупнейших объектов прошлого. Симметрия – это противоположность хаосу. Она присутствует буквально во всем, она уже настолько проникла в нашу жизнь, что мы привыкли к ней и просто не замечаем. </w:t>
      </w:r>
    </w:p>
    <w:p w:rsidR="00027977" w:rsidRDefault="00027977" w:rsidP="008920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гипотеза подтвердилась, архитектурные здания не были бы так совершенны и красивы, если бы в них не соблюдались пропорции и различные виды симметрии</w:t>
      </w:r>
      <w:r w:rsidR="00892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6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дальнейшем, как бы ни</w:t>
      </w: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менялся и не развивался мир искусства, все равно во всех его творениях будут присутствовать элементы симметрии. </w:t>
      </w:r>
    </w:p>
    <w:p w:rsidR="00BE2C48" w:rsidRDefault="00BE2C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27977" w:rsidRPr="00027977" w:rsidRDefault="00027977" w:rsidP="000279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ИСТОЧНИКОВ И ЛИТЕРАТУРЫ</w:t>
      </w: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 МАТЕМАТИЧЕСКАЯ ЭНЦИКЛОПЕДИЯ (в 5 томах)- Год: 1977-1985 Автор: Виноградов И.М. (гл. ред.) Издательство: М.: Советская энциклопедия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 Электронный ресурс URL: https://infourok.ru/ /issledovatelskaya_rabota_simmetriya_v_arhitekture-539150.htm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 Электронный ресурс URL: http://nsportal.ru/ap/ /library/drugoe/2013/07/03/issledovatelskaya-rabota-po-matematike-na-temu-simmetriya-v-prirode-tekhnike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 Электронный ресурс URL:https://ru.wikipedia.org/wiki/Симметрия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>5- Электронный ресурс URL:</w:t>
      </w:r>
      <w:r w:rsidRPr="00027977">
        <w:t xml:space="preserve"> </w:t>
      </w: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http://www.eao.ru/archive/ekonomika/stroitelstvo-i-arkhitektura/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 Электронный ресурс URL:http://sinsam.kirsoft.com.ru/KSNews_367.htm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 Электронный ресурс URL: http://elhow.ru/ucheba/matematika/chto-takoe-simmetrija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8- Электронный ресурс URL: http://fb.ru/article/53692/chto-takoe-tsentralnaya-simmetriya </w:t>
      </w:r>
    </w:p>
    <w:p w:rsidR="00027977" w:rsidRPr="00027977" w:rsidRDefault="00027977" w:rsidP="00027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2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Электронный ресурс URL: http://://www.metod-kopilka.ru/nauchno-issledovatelskaya_rabota_quotsimmetriya-carica_arhitekturnogo_sovershenstvaquot-13676.htm </w:t>
      </w:r>
    </w:p>
    <w:p w:rsidR="00364030" w:rsidRDefault="00364030"/>
    <w:sectPr w:rsidR="00364030" w:rsidSect="00177CB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260" w:rsidRDefault="00272260" w:rsidP="00BB3F15">
      <w:pPr>
        <w:spacing w:after="0" w:line="240" w:lineRule="auto"/>
      </w:pPr>
      <w:r>
        <w:separator/>
      </w:r>
    </w:p>
  </w:endnote>
  <w:endnote w:type="continuationSeparator" w:id="0">
    <w:p w:rsidR="00272260" w:rsidRDefault="00272260" w:rsidP="00BB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32938"/>
      <w:docPartObj>
        <w:docPartGallery w:val="Page Numbers (Bottom of Page)"/>
        <w:docPartUnique/>
      </w:docPartObj>
    </w:sdtPr>
    <w:sdtContent>
      <w:p w:rsidR="00BB3F15" w:rsidRDefault="00BB3F15">
        <w:pPr>
          <w:pStyle w:val="ac"/>
          <w:jc w:val="center"/>
        </w:pPr>
        <w:fldSimple w:instr=" PAGE   \* MERGEFORMAT ">
          <w:r w:rsidR="008920A8">
            <w:rPr>
              <w:noProof/>
            </w:rPr>
            <w:t>1</w:t>
          </w:r>
        </w:fldSimple>
      </w:p>
    </w:sdtContent>
  </w:sdt>
  <w:p w:rsidR="00BB3F15" w:rsidRDefault="00BB3F1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260" w:rsidRDefault="00272260" w:rsidP="00BB3F15">
      <w:pPr>
        <w:spacing w:after="0" w:line="240" w:lineRule="auto"/>
      </w:pPr>
      <w:r>
        <w:separator/>
      </w:r>
    </w:p>
  </w:footnote>
  <w:footnote w:type="continuationSeparator" w:id="0">
    <w:p w:rsidR="00272260" w:rsidRDefault="00272260" w:rsidP="00BB3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686"/>
    <w:multiLevelType w:val="multilevel"/>
    <w:tmpl w:val="4338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9CF"/>
    <w:rsid w:val="000243C0"/>
    <w:rsid w:val="00027977"/>
    <w:rsid w:val="000D69A8"/>
    <w:rsid w:val="00124ACE"/>
    <w:rsid w:val="00177CB8"/>
    <w:rsid w:val="00250671"/>
    <w:rsid w:val="00270CD7"/>
    <w:rsid w:val="00272260"/>
    <w:rsid w:val="0029659F"/>
    <w:rsid w:val="002C2978"/>
    <w:rsid w:val="002D1DDC"/>
    <w:rsid w:val="00322D1A"/>
    <w:rsid w:val="00347270"/>
    <w:rsid w:val="00364030"/>
    <w:rsid w:val="003946DC"/>
    <w:rsid w:val="003D51FB"/>
    <w:rsid w:val="003E1072"/>
    <w:rsid w:val="004466B5"/>
    <w:rsid w:val="00476D06"/>
    <w:rsid w:val="004D0EAC"/>
    <w:rsid w:val="004F3A5F"/>
    <w:rsid w:val="00513DF2"/>
    <w:rsid w:val="00551084"/>
    <w:rsid w:val="005B0BA5"/>
    <w:rsid w:val="005E3E6A"/>
    <w:rsid w:val="006066E5"/>
    <w:rsid w:val="006E7D2D"/>
    <w:rsid w:val="006F5F52"/>
    <w:rsid w:val="00722BA6"/>
    <w:rsid w:val="00725443"/>
    <w:rsid w:val="007C4875"/>
    <w:rsid w:val="00830B07"/>
    <w:rsid w:val="008920A8"/>
    <w:rsid w:val="008C09AF"/>
    <w:rsid w:val="008D776B"/>
    <w:rsid w:val="008D7A16"/>
    <w:rsid w:val="008E071E"/>
    <w:rsid w:val="00947722"/>
    <w:rsid w:val="009506A3"/>
    <w:rsid w:val="00977F1B"/>
    <w:rsid w:val="009B772D"/>
    <w:rsid w:val="009F564F"/>
    <w:rsid w:val="00A74DDB"/>
    <w:rsid w:val="00A91A47"/>
    <w:rsid w:val="00AA5A5B"/>
    <w:rsid w:val="00AB1575"/>
    <w:rsid w:val="00B95E37"/>
    <w:rsid w:val="00BB3F15"/>
    <w:rsid w:val="00BB78DC"/>
    <w:rsid w:val="00BE2C48"/>
    <w:rsid w:val="00C04D26"/>
    <w:rsid w:val="00C12B2D"/>
    <w:rsid w:val="00C34D82"/>
    <w:rsid w:val="00C5743F"/>
    <w:rsid w:val="00C761C1"/>
    <w:rsid w:val="00C9214E"/>
    <w:rsid w:val="00CF516E"/>
    <w:rsid w:val="00D16FD0"/>
    <w:rsid w:val="00DC6A4E"/>
    <w:rsid w:val="00DC7101"/>
    <w:rsid w:val="00E22229"/>
    <w:rsid w:val="00E57E6F"/>
    <w:rsid w:val="00EB519A"/>
    <w:rsid w:val="00EF1FED"/>
    <w:rsid w:val="00F7779E"/>
    <w:rsid w:val="00FD39CF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B8"/>
  </w:style>
  <w:style w:type="paragraph" w:styleId="1">
    <w:name w:val="heading 1"/>
    <w:basedOn w:val="a"/>
    <w:link w:val="10"/>
    <w:uiPriority w:val="9"/>
    <w:qFormat/>
    <w:rsid w:val="00F777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pyright-span">
    <w:name w:val="copyright-span"/>
    <w:basedOn w:val="a0"/>
    <w:rsid w:val="00F7779E"/>
  </w:style>
  <w:style w:type="character" w:styleId="a3">
    <w:name w:val="Hyperlink"/>
    <w:basedOn w:val="a0"/>
    <w:uiPriority w:val="99"/>
    <w:semiHidden/>
    <w:unhideWhenUsed/>
    <w:rsid w:val="00F7779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777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722BA6"/>
    <w:rPr>
      <w:b/>
      <w:bCs/>
    </w:rPr>
  </w:style>
  <w:style w:type="paragraph" w:styleId="a5">
    <w:name w:val="Normal (Web)"/>
    <w:basedOn w:val="a"/>
    <w:uiPriority w:val="99"/>
    <w:unhideWhenUsed/>
    <w:rsid w:val="0036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243C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D2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04D26"/>
    <w:pPr>
      <w:ind w:left="720"/>
      <w:contextualSpacing/>
    </w:pPr>
  </w:style>
  <w:style w:type="character" w:customStyle="1" w:styleId="st">
    <w:name w:val="st"/>
    <w:basedOn w:val="a0"/>
    <w:rsid w:val="004F3A5F"/>
  </w:style>
  <w:style w:type="paragraph" w:styleId="2">
    <w:name w:val="Body Text 2"/>
    <w:basedOn w:val="a"/>
    <w:link w:val="20"/>
    <w:rsid w:val="00E22229"/>
    <w:pPr>
      <w:spacing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E222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B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B3F15"/>
  </w:style>
  <w:style w:type="paragraph" w:styleId="ac">
    <w:name w:val="footer"/>
    <w:basedOn w:val="a"/>
    <w:link w:val="ad"/>
    <w:uiPriority w:val="99"/>
    <w:unhideWhenUsed/>
    <w:rsid w:val="00BB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3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1%80%D1%85%D0%B8%D1%82%D0%B5%D0%BA%D1%82%D1%83%D1%80%D0%B0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14</Pages>
  <Words>2622</Words>
  <Characters>14951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Deceptic</dc:creator>
  <cp:keywords/>
  <dc:description/>
  <cp:lastModifiedBy>Методист</cp:lastModifiedBy>
  <cp:revision>33</cp:revision>
  <dcterms:created xsi:type="dcterms:W3CDTF">2018-03-19T09:13:00Z</dcterms:created>
  <dcterms:modified xsi:type="dcterms:W3CDTF">2018-04-23T04:10:00Z</dcterms:modified>
</cp:coreProperties>
</file>